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4BE55" w14:textId="207BB5DC" w:rsidR="006F186E" w:rsidRDefault="00FC4D44" w:rsidP="00AB7EAD">
      <w:pPr>
        <w:jc w:val="center"/>
      </w:pPr>
      <w:r>
        <w:rPr>
          <w:noProof/>
          <w:lang w:eastAsia="en-GB"/>
        </w:rPr>
        <w:drawing>
          <wp:inline distT="0" distB="0" distL="0" distR="0" wp14:anchorId="4CF95014" wp14:editId="4ADD428A">
            <wp:extent cx="934720" cy="1402080"/>
            <wp:effectExtent l="0" t="0" r="0" b="7620"/>
            <wp:docPr id="3" name="Picture 3" descr="Blyth Town Council Crest of Arms" title="Blyth Town Council Cres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yth Town Council Crest of Arm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720" cy="1402080"/>
                    </a:xfrm>
                    <a:prstGeom prst="rect">
                      <a:avLst/>
                    </a:prstGeom>
                    <a:noFill/>
                    <a:ln>
                      <a:noFill/>
                    </a:ln>
                  </pic:spPr>
                </pic:pic>
              </a:graphicData>
            </a:graphic>
          </wp:inline>
        </w:drawing>
      </w:r>
    </w:p>
    <w:p w14:paraId="0290035E" w14:textId="6C2DCC83" w:rsidR="005C4CDD" w:rsidRPr="006F186E" w:rsidRDefault="005C4CDD" w:rsidP="00150E5A">
      <w:pPr>
        <w:rPr>
          <w:rFonts w:ascii="Verdana" w:hAnsi="Verdana"/>
          <w:b/>
          <w:sz w:val="28"/>
          <w:szCs w:val="28"/>
        </w:rPr>
      </w:pPr>
    </w:p>
    <w:p w14:paraId="0DCFB095" w14:textId="685DC0BC" w:rsidR="006F186E" w:rsidRPr="006F186E" w:rsidRDefault="00150E5A" w:rsidP="00AB7EAD">
      <w:pPr>
        <w:jc w:val="center"/>
        <w:rPr>
          <w:rFonts w:ascii="Verdana" w:hAnsi="Verdana"/>
          <w:b/>
          <w:sz w:val="28"/>
          <w:szCs w:val="28"/>
        </w:rPr>
      </w:pPr>
      <w:r>
        <w:rPr>
          <w:rFonts w:ascii="Verdana" w:hAnsi="Verdana"/>
          <w:b/>
          <w:sz w:val="28"/>
          <w:szCs w:val="28"/>
        </w:rPr>
        <w:br/>
      </w:r>
      <w:r w:rsidR="006F186E" w:rsidRPr="006F186E">
        <w:rPr>
          <w:rFonts w:ascii="Verdana" w:hAnsi="Verdana"/>
          <w:b/>
          <w:sz w:val="28"/>
          <w:szCs w:val="28"/>
        </w:rPr>
        <w:t>BLYTH TOWN COUNCIL</w:t>
      </w:r>
    </w:p>
    <w:p w14:paraId="73B5F4AE" w14:textId="77777777" w:rsidR="00AB7EAD" w:rsidRDefault="00AB7EAD" w:rsidP="00AB7EAD">
      <w:pPr>
        <w:jc w:val="center"/>
        <w:rPr>
          <w:rFonts w:ascii="Verdana" w:hAnsi="Verdana"/>
          <w:b/>
          <w:sz w:val="24"/>
          <w:szCs w:val="24"/>
        </w:rPr>
      </w:pPr>
      <w:r>
        <w:rPr>
          <w:rFonts w:ascii="Verdana" w:hAnsi="Verdana"/>
          <w:sz w:val="24"/>
          <w:szCs w:val="24"/>
        </w:rPr>
        <w:t xml:space="preserve">TO: </w:t>
      </w:r>
      <w:r w:rsidRPr="00AB7EAD">
        <w:rPr>
          <w:rFonts w:ascii="Verdana" w:hAnsi="Verdana"/>
          <w:b/>
          <w:sz w:val="24"/>
          <w:szCs w:val="24"/>
        </w:rPr>
        <w:t>ALL MEMB</w:t>
      </w:r>
      <w:r w:rsidR="008318D4">
        <w:rPr>
          <w:rFonts w:ascii="Verdana" w:hAnsi="Verdana"/>
          <w:b/>
          <w:sz w:val="24"/>
          <w:szCs w:val="24"/>
        </w:rPr>
        <w:t>E</w:t>
      </w:r>
      <w:r w:rsidRPr="00AB7EAD">
        <w:rPr>
          <w:rFonts w:ascii="Verdana" w:hAnsi="Verdana"/>
          <w:b/>
          <w:sz w:val="24"/>
          <w:szCs w:val="24"/>
        </w:rPr>
        <w:t>RS OF</w:t>
      </w:r>
      <w:r w:rsidR="00801464">
        <w:rPr>
          <w:rFonts w:ascii="Verdana" w:hAnsi="Verdana"/>
          <w:b/>
          <w:sz w:val="24"/>
          <w:szCs w:val="24"/>
        </w:rPr>
        <w:t xml:space="preserve"> THE</w:t>
      </w:r>
      <w:r w:rsidRPr="00AB7EAD">
        <w:rPr>
          <w:rFonts w:ascii="Verdana" w:hAnsi="Verdana"/>
          <w:b/>
          <w:sz w:val="24"/>
          <w:szCs w:val="24"/>
        </w:rPr>
        <w:t xml:space="preserve"> </w:t>
      </w:r>
      <w:r w:rsidR="00A836D1">
        <w:rPr>
          <w:rFonts w:ascii="Verdana" w:hAnsi="Verdana"/>
          <w:b/>
          <w:sz w:val="24"/>
          <w:szCs w:val="24"/>
        </w:rPr>
        <w:t>ENVIRONMENT</w:t>
      </w:r>
      <w:r w:rsidRPr="00AB7EAD">
        <w:rPr>
          <w:rFonts w:ascii="Verdana" w:hAnsi="Verdana"/>
          <w:b/>
          <w:sz w:val="24"/>
          <w:szCs w:val="24"/>
        </w:rPr>
        <w:t xml:space="preserve"> COMMITTEE</w:t>
      </w:r>
    </w:p>
    <w:p w14:paraId="2678AC07" w14:textId="3A306DD2" w:rsidR="00AB7EAD" w:rsidRPr="00FA50D8" w:rsidRDefault="00AB7EAD" w:rsidP="00482FC9">
      <w:pPr>
        <w:spacing w:after="0"/>
        <w:rPr>
          <w:rFonts w:ascii="Verdana" w:hAnsi="Verdana"/>
          <w:b/>
          <w:bCs/>
          <w:sz w:val="24"/>
          <w:szCs w:val="24"/>
        </w:rPr>
      </w:pPr>
      <w:r>
        <w:rPr>
          <w:rFonts w:ascii="Verdana" w:hAnsi="Verdana"/>
          <w:sz w:val="24"/>
          <w:szCs w:val="24"/>
        </w:rPr>
        <w:t xml:space="preserve">You are hereby requested to attend </w:t>
      </w:r>
      <w:r w:rsidR="00394B7F">
        <w:rPr>
          <w:rFonts w:ascii="Verdana" w:hAnsi="Verdana"/>
          <w:sz w:val="24"/>
          <w:szCs w:val="24"/>
        </w:rPr>
        <w:t xml:space="preserve">a </w:t>
      </w:r>
      <w:r w:rsidR="00394B7F" w:rsidRPr="00394B7F">
        <w:rPr>
          <w:rFonts w:ascii="Verdana" w:hAnsi="Verdana"/>
          <w:b/>
          <w:bCs/>
          <w:sz w:val="24"/>
          <w:szCs w:val="24"/>
        </w:rPr>
        <w:t>Virtual</w:t>
      </w:r>
      <w:r w:rsidR="00FA50D8">
        <w:rPr>
          <w:rFonts w:ascii="Verdana" w:hAnsi="Verdana"/>
          <w:b/>
          <w:bCs/>
          <w:sz w:val="24"/>
          <w:szCs w:val="24"/>
        </w:rPr>
        <w:t xml:space="preserve"> </w:t>
      </w:r>
      <w:r w:rsidR="00FA50D8">
        <w:rPr>
          <w:rFonts w:ascii="Verdana" w:hAnsi="Verdana"/>
          <w:sz w:val="24"/>
          <w:szCs w:val="24"/>
        </w:rPr>
        <w:t xml:space="preserve">Meeting of </w:t>
      </w:r>
      <w:r w:rsidR="00FA50D8">
        <w:rPr>
          <w:rFonts w:ascii="Verdana" w:hAnsi="Verdana"/>
          <w:b/>
          <w:bCs/>
          <w:sz w:val="24"/>
          <w:szCs w:val="24"/>
        </w:rPr>
        <w:t>t</w:t>
      </w:r>
      <w:r w:rsidR="00FA50D8" w:rsidRPr="00FA50D8">
        <w:rPr>
          <w:rFonts w:ascii="Verdana" w:hAnsi="Verdana"/>
          <w:b/>
          <w:bCs/>
          <w:sz w:val="24"/>
          <w:szCs w:val="24"/>
        </w:rPr>
        <w:t xml:space="preserve">he Environment Committee on </w:t>
      </w:r>
      <w:r w:rsidR="006F0D8C">
        <w:rPr>
          <w:rFonts w:ascii="Verdana" w:hAnsi="Verdana"/>
          <w:b/>
          <w:bCs/>
          <w:sz w:val="24"/>
          <w:szCs w:val="24"/>
        </w:rPr>
        <w:t>Thursday 26 November</w:t>
      </w:r>
      <w:r w:rsidR="00FA50D8">
        <w:rPr>
          <w:rFonts w:ascii="Verdana" w:hAnsi="Verdana"/>
          <w:b/>
          <w:bCs/>
          <w:sz w:val="24"/>
          <w:szCs w:val="24"/>
        </w:rPr>
        <w:t xml:space="preserve"> 2020 at 4.30 pm</w:t>
      </w:r>
    </w:p>
    <w:p w14:paraId="7E6C42E9" w14:textId="7685EF1B" w:rsidR="00AC7B97" w:rsidRDefault="00AC7B97" w:rsidP="00482FC9">
      <w:pPr>
        <w:spacing w:after="0"/>
        <w:rPr>
          <w:rFonts w:ascii="Verdana" w:hAnsi="Verdana"/>
          <w:sz w:val="24"/>
          <w:szCs w:val="24"/>
        </w:rPr>
      </w:pPr>
    </w:p>
    <w:p w14:paraId="0B32CF94" w14:textId="5AE769F6" w:rsidR="00FA50D8" w:rsidRDefault="00FA50D8" w:rsidP="00FA50D8">
      <w:pPr>
        <w:pStyle w:val="Heading1"/>
      </w:pPr>
      <w:r>
        <w:t xml:space="preserve">A link will be sent to members on </w:t>
      </w:r>
      <w:r w:rsidR="006F0D8C">
        <w:t>Wednesday 25</w:t>
      </w:r>
      <w:r w:rsidR="0005675C">
        <w:t xml:space="preserve"> </w:t>
      </w:r>
      <w:r w:rsidR="009634E7">
        <w:t xml:space="preserve">November </w:t>
      </w:r>
      <w:r>
        <w:t>2020</w:t>
      </w:r>
    </w:p>
    <w:p w14:paraId="49BF50EE" w14:textId="77777777" w:rsidR="00FA50D8" w:rsidRDefault="00FA50D8" w:rsidP="00FA50D8">
      <w:pPr>
        <w:spacing w:after="0"/>
        <w:rPr>
          <w:rFonts w:ascii="Verdana" w:hAnsi="Verdana"/>
          <w:b/>
          <w:bCs/>
          <w:sz w:val="24"/>
          <w:szCs w:val="24"/>
        </w:rPr>
      </w:pPr>
    </w:p>
    <w:p w14:paraId="3B0DFB51" w14:textId="7A767D66" w:rsidR="00FA50D8" w:rsidRPr="00557634" w:rsidRDefault="00744750" w:rsidP="00FA50D8">
      <w:pPr>
        <w:spacing w:after="0"/>
        <w:rPr>
          <w:rFonts w:ascii="Verdana" w:hAnsi="Verdana"/>
          <w:b/>
          <w:color w:val="5B9BD5" w:themeColor="accent1"/>
        </w:rPr>
      </w:pPr>
      <w:r w:rsidRPr="00557634">
        <w:rPr>
          <w:rFonts w:ascii="Verdana" w:hAnsi="Verdana"/>
          <w:b/>
        </w:rPr>
        <w:t>Questions from Allotment Holders will be answered at the beginning of the meeting</w:t>
      </w:r>
      <w:r w:rsidR="00C66715" w:rsidRPr="00557634">
        <w:rPr>
          <w:rFonts w:ascii="Verdana" w:hAnsi="Verdana"/>
          <w:b/>
        </w:rPr>
        <w:t xml:space="preserve"> and</w:t>
      </w:r>
      <w:r w:rsidR="00FA50D8" w:rsidRPr="00557634">
        <w:rPr>
          <w:rFonts w:ascii="Verdana" w:hAnsi="Verdana"/>
          <w:b/>
        </w:rPr>
        <w:t xml:space="preserve"> must be emailed </w:t>
      </w:r>
      <w:r w:rsidRPr="00557634">
        <w:rPr>
          <w:rFonts w:ascii="Verdana" w:hAnsi="Verdana"/>
          <w:b/>
        </w:rPr>
        <w:t>to</w:t>
      </w:r>
      <w:r w:rsidR="00FA50D8" w:rsidRPr="00557634">
        <w:rPr>
          <w:rFonts w:ascii="Verdana" w:hAnsi="Verdana"/>
          <w:b/>
        </w:rPr>
        <w:t xml:space="preserve">: </w:t>
      </w:r>
      <w:hyperlink r:id="rId9" w:history="1">
        <w:r w:rsidR="00FA50D8" w:rsidRPr="00557634">
          <w:rPr>
            <w:rStyle w:val="Hyperlink"/>
            <w:rFonts w:ascii="Verdana" w:hAnsi="Verdana"/>
            <w:b/>
          </w:rPr>
          <w:t>info@blythtowncouncil.org.uk</w:t>
        </w:r>
      </w:hyperlink>
      <w:r w:rsidR="00FA50D8" w:rsidRPr="00557634">
        <w:rPr>
          <w:rFonts w:ascii="Verdana" w:hAnsi="Verdana"/>
          <w:b/>
        </w:rPr>
        <w:t xml:space="preserve"> </w:t>
      </w:r>
      <w:r w:rsidR="00FA50D8" w:rsidRPr="00557634">
        <w:rPr>
          <w:rFonts w:ascii="Verdana" w:hAnsi="Verdana"/>
          <w:b/>
          <w:color w:val="5B9BD5" w:themeColor="accent1"/>
        </w:rPr>
        <w:t xml:space="preserve">by  12 noon on </w:t>
      </w:r>
      <w:r w:rsidR="006F0D8C">
        <w:rPr>
          <w:rFonts w:ascii="Verdana" w:hAnsi="Verdana"/>
          <w:b/>
          <w:color w:val="5B9BD5" w:themeColor="accent1"/>
        </w:rPr>
        <w:t>Monday 23 November</w:t>
      </w:r>
      <w:r w:rsidR="00FA50D8" w:rsidRPr="00557634">
        <w:rPr>
          <w:rFonts w:ascii="Verdana" w:hAnsi="Verdana"/>
          <w:b/>
          <w:color w:val="5B9BD5" w:themeColor="accent1"/>
        </w:rPr>
        <w:t xml:space="preserve"> 2020</w:t>
      </w:r>
      <w:r w:rsidRPr="00557634">
        <w:rPr>
          <w:rFonts w:ascii="Verdana" w:hAnsi="Verdana"/>
          <w:b/>
          <w:color w:val="5B9BD5" w:themeColor="accent1"/>
        </w:rPr>
        <w:t xml:space="preserve">. Please mark your email “Question from Allotment Holder”.  </w:t>
      </w:r>
      <w:r w:rsidR="00C66715" w:rsidRPr="00557634">
        <w:rPr>
          <w:rFonts w:ascii="Verdana" w:hAnsi="Verdana"/>
          <w:b/>
          <w:color w:val="5B9BD5" w:themeColor="accent1"/>
        </w:rPr>
        <w:t xml:space="preserve"> No questions will be taken at the meeting.</w:t>
      </w:r>
    </w:p>
    <w:p w14:paraId="67D0EB2D" w14:textId="54DB1A54" w:rsidR="00FA50D8" w:rsidRPr="00557634" w:rsidRDefault="00FA50D8" w:rsidP="00FA50D8">
      <w:pPr>
        <w:spacing w:after="0"/>
        <w:rPr>
          <w:rFonts w:ascii="Verdana" w:hAnsi="Verdana"/>
          <w:b/>
          <w:color w:val="5B9BD5" w:themeColor="accent1"/>
        </w:rPr>
      </w:pPr>
    </w:p>
    <w:p w14:paraId="748DE174" w14:textId="0F3D5165" w:rsidR="00FA50D8" w:rsidRPr="00557634" w:rsidRDefault="00FA50D8" w:rsidP="00FA50D8">
      <w:pPr>
        <w:pStyle w:val="BodyText"/>
        <w:rPr>
          <w:sz w:val="22"/>
          <w:szCs w:val="22"/>
        </w:rPr>
      </w:pPr>
      <w:bookmarkStart w:id="0" w:name="_Hlk40178259"/>
      <w:r w:rsidRPr="00557634">
        <w:rPr>
          <w:sz w:val="22"/>
          <w:szCs w:val="22"/>
        </w:rPr>
        <w:t>There will be a link on the website for the public to click onto 5 minutes before the meeting starts.</w:t>
      </w:r>
    </w:p>
    <w:bookmarkEnd w:id="0"/>
    <w:p w14:paraId="3E683D9F" w14:textId="77777777" w:rsidR="00C160A0" w:rsidRPr="00557634" w:rsidRDefault="00C160A0" w:rsidP="00FA50D8">
      <w:pPr>
        <w:pStyle w:val="BodyText"/>
        <w:rPr>
          <w:sz w:val="22"/>
          <w:szCs w:val="22"/>
        </w:rPr>
      </w:pPr>
    </w:p>
    <w:p w14:paraId="7F1622AD" w14:textId="1EFC492A" w:rsidR="00C160A0" w:rsidRDefault="00C160A0" w:rsidP="00C160A0">
      <w:pPr>
        <w:spacing w:after="0"/>
        <w:rPr>
          <w:rFonts w:ascii="Verdana" w:hAnsi="Verdana"/>
          <w:b/>
          <w:sz w:val="24"/>
          <w:szCs w:val="24"/>
        </w:rPr>
      </w:pPr>
      <w:r>
        <w:rPr>
          <w:rFonts w:ascii="Verdana" w:hAnsi="Verdana"/>
          <w:b/>
          <w:sz w:val="24"/>
          <w:szCs w:val="24"/>
        </w:rPr>
        <w:t>The Agenda for this meeting is set out below</w:t>
      </w:r>
      <w:r w:rsidR="00150E5A">
        <w:rPr>
          <w:rFonts w:ascii="Verdana" w:hAnsi="Verdana"/>
          <w:b/>
          <w:sz w:val="24"/>
          <w:szCs w:val="24"/>
        </w:rPr>
        <w:br/>
      </w:r>
    </w:p>
    <w:p w14:paraId="4CBE3B52" w14:textId="31636C64" w:rsidR="00C160A0" w:rsidRPr="00FA50D8" w:rsidRDefault="00557634" w:rsidP="00FA50D8">
      <w:pPr>
        <w:pStyle w:val="BodyText"/>
      </w:pPr>
      <w:r>
        <w:rPr>
          <w:b w:val="0"/>
          <w:noProof/>
          <w:lang w:eastAsia="en-GB"/>
        </w:rPr>
        <w:drawing>
          <wp:inline distT="0" distB="0" distL="0" distR="0" wp14:anchorId="4E42165D" wp14:editId="3CBBE687">
            <wp:extent cx="1727200" cy="447675"/>
            <wp:effectExtent l="0" t="0" r="6350" b="9525"/>
            <wp:docPr id="4" name="Picture 2" descr="Town Clerk Signature" title="Town Cler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wn Clerk Signature"/>
                    <pic:cNvPicPr>
                      <a:picLocks noChangeAspect="1" noChangeArrowheads="1"/>
                    </pic:cNvPicPr>
                  </pic:nvPicPr>
                  <pic:blipFill>
                    <a:blip r:embed="rId10" cstate="print"/>
                    <a:srcRect/>
                    <a:stretch>
                      <a:fillRect/>
                    </a:stretch>
                  </pic:blipFill>
                  <pic:spPr bwMode="auto">
                    <a:xfrm>
                      <a:off x="0" y="0"/>
                      <a:ext cx="1727829" cy="447838"/>
                    </a:xfrm>
                    <a:prstGeom prst="rect">
                      <a:avLst/>
                    </a:prstGeom>
                    <a:noFill/>
                    <a:ln w="9525">
                      <a:noFill/>
                      <a:miter lim="800000"/>
                      <a:headEnd/>
                      <a:tailEnd/>
                    </a:ln>
                  </pic:spPr>
                </pic:pic>
              </a:graphicData>
            </a:graphic>
          </wp:inline>
        </w:drawing>
      </w:r>
    </w:p>
    <w:p w14:paraId="7F61F46E" w14:textId="4F8F8921" w:rsidR="00AB7EAD" w:rsidRPr="00557634" w:rsidRDefault="00150E5A" w:rsidP="00557634">
      <w:pPr>
        <w:pStyle w:val="Heading1"/>
        <w:spacing w:after="160"/>
        <w:rPr>
          <w:bCs w:val="0"/>
        </w:rPr>
      </w:pPr>
      <w:r>
        <w:rPr>
          <w:bCs w:val="0"/>
        </w:rPr>
        <w:br/>
      </w:r>
      <w:r w:rsidR="00AB7EAD" w:rsidRPr="00557634">
        <w:rPr>
          <w:bCs w:val="0"/>
        </w:rPr>
        <w:t>Joseph Hughes</w:t>
      </w:r>
    </w:p>
    <w:p w14:paraId="6BEB29FA" w14:textId="77777777" w:rsidR="00AB7EAD" w:rsidRDefault="00AB7EAD" w:rsidP="00AB7EAD">
      <w:pPr>
        <w:spacing w:after="0"/>
        <w:rPr>
          <w:rFonts w:ascii="Verdana" w:hAnsi="Verdana"/>
          <w:b/>
          <w:sz w:val="24"/>
          <w:szCs w:val="24"/>
        </w:rPr>
      </w:pPr>
      <w:r>
        <w:rPr>
          <w:rFonts w:ascii="Verdana" w:hAnsi="Verdana"/>
          <w:b/>
          <w:sz w:val="24"/>
          <w:szCs w:val="24"/>
        </w:rPr>
        <w:t>Town Clerk</w:t>
      </w:r>
    </w:p>
    <w:p w14:paraId="37B64C23" w14:textId="148DFCD7" w:rsidR="00AB7EAD" w:rsidRPr="00AB7EAD" w:rsidRDefault="00AB7EAD" w:rsidP="00AB7EAD">
      <w:pPr>
        <w:spacing w:after="0"/>
        <w:rPr>
          <w:rFonts w:ascii="Verdana" w:hAnsi="Verdana"/>
          <w:b/>
          <w:sz w:val="24"/>
          <w:szCs w:val="24"/>
        </w:rPr>
      </w:pPr>
      <w:r>
        <w:rPr>
          <w:rFonts w:ascii="Verdana" w:hAnsi="Verdana"/>
          <w:b/>
          <w:sz w:val="24"/>
          <w:szCs w:val="24"/>
        </w:rPr>
        <w:t>Blyth Town Council</w:t>
      </w:r>
      <w:r>
        <w:rPr>
          <w:rFonts w:ascii="Verdana" w:hAnsi="Verdana"/>
          <w:b/>
          <w:sz w:val="24"/>
          <w:szCs w:val="24"/>
        </w:rPr>
        <w:tab/>
      </w:r>
      <w:r>
        <w:rPr>
          <w:rFonts w:ascii="Verdana" w:hAnsi="Verdana"/>
          <w:b/>
          <w:sz w:val="24"/>
          <w:szCs w:val="24"/>
        </w:rPr>
        <w:tab/>
      </w:r>
      <w:r w:rsidR="0044139E">
        <w:rPr>
          <w:rFonts w:ascii="Verdana" w:hAnsi="Verdana"/>
          <w:b/>
          <w:sz w:val="24"/>
          <w:szCs w:val="24"/>
        </w:rPr>
        <w:t xml:space="preserve">                       </w:t>
      </w:r>
      <w:r w:rsidR="00D46ED6">
        <w:rPr>
          <w:rFonts w:ascii="Verdana" w:hAnsi="Verdana"/>
          <w:b/>
          <w:sz w:val="24"/>
          <w:szCs w:val="24"/>
        </w:rPr>
        <w:t>D</w:t>
      </w:r>
      <w:r w:rsidR="0044139E">
        <w:rPr>
          <w:rFonts w:ascii="Verdana" w:hAnsi="Verdana"/>
          <w:b/>
          <w:sz w:val="24"/>
          <w:szCs w:val="24"/>
        </w:rPr>
        <w:t>ate</w:t>
      </w:r>
      <w:r w:rsidR="00D46ED6">
        <w:rPr>
          <w:rFonts w:ascii="Verdana" w:hAnsi="Verdana"/>
          <w:b/>
          <w:sz w:val="24"/>
          <w:szCs w:val="24"/>
        </w:rPr>
        <w:t xml:space="preserve"> 1</w:t>
      </w:r>
      <w:r w:rsidR="00217845">
        <w:rPr>
          <w:rFonts w:ascii="Verdana" w:hAnsi="Verdana"/>
          <w:b/>
          <w:sz w:val="24"/>
          <w:szCs w:val="24"/>
        </w:rPr>
        <w:t>7</w:t>
      </w:r>
      <w:r w:rsidR="00D46ED6">
        <w:rPr>
          <w:rFonts w:ascii="Verdana" w:hAnsi="Verdana"/>
          <w:b/>
          <w:sz w:val="24"/>
          <w:szCs w:val="24"/>
        </w:rPr>
        <w:t xml:space="preserve"> </w:t>
      </w:r>
      <w:r w:rsidR="00547614">
        <w:rPr>
          <w:rFonts w:ascii="Verdana" w:hAnsi="Verdana"/>
          <w:b/>
          <w:sz w:val="24"/>
          <w:szCs w:val="24"/>
        </w:rPr>
        <w:t>November</w:t>
      </w:r>
      <w:r w:rsidR="006F0D8C">
        <w:rPr>
          <w:rFonts w:ascii="Verdana" w:hAnsi="Verdana"/>
          <w:b/>
          <w:sz w:val="24"/>
          <w:szCs w:val="24"/>
        </w:rPr>
        <w:t xml:space="preserve"> </w:t>
      </w:r>
      <w:r w:rsidR="00DA283E">
        <w:rPr>
          <w:rFonts w:ascii="Verdana" w:hAnsi="Verdana"/>
          <w:b/>
          <w:sz w:val="24"/>
          <w:szCs w:val="24"/>
        </w:rPr>
        <w:t>2020</w:t>
      </w:r>
    </w:p>
    <w:p w14:paraId="6793BF57" w14:textId="5204D32F" w:rsidR="00AB7EAD" w:rsidRDefault="00AB7EAD" w:rsidP="00AB7EAD">
      <w:pPr>
        <w:spacing w:after="0"/>
        <w:rPr>
          <w:rFonts w:ascii="Verdana" w:hAnsi="Verdana"/>
          <w:b/>
          <w:sz w:val="24"/>
          <w:szCs w:val="24"/>
        </w:rPr>
      </w:pPr>
      <w:bookmarkStart w:id="1" w:name="_GoBack"/>
      <w:bookmarkEnd w:id="1"/>
    </w:p>
    <w:p w14:paraId="70431638" w14:textId="5C8201A7" w:rsidR="00150E5A" w:rsidRPr="00403B7F" w:rsidRDefault="000B24DA" w:rsidP="00AB7EAD">
      <w:pPr>
        <w:rPr>
          <w:rFonts w:ascii="Verdana" w:hAnsi="Verdana"/>
          <w:b/>
          <w:i/>
        </w:rPr>
      </w:pPr>
      <w:r w:rsidRPr="000B24DA">
        <w:rPr>
          <w:rFonts w:ascii="Verdana" w:hAnsi="Verdana"/>
          <w:b/>
          <w:i/>
        </w:rPr>
        <w:t>Electronic devices can be used to access Committee papers. Please ensure that mobile phones are switched to silent mode during the meeting</w:t>
      </w:r>
    </w:p>
    <w:p w14:paraId="3789B787" w14:textId="77777777" w:rsidR="00403B7F" w:rsidRDefault="00403B7F" w:rsidP="00AB7EAD">
      <w:pPr>
        <w:rPr>
          <w:rFonts w:ascii="Verdana" w:hAnsi="Verdana"/>
          <w:b/>
        </w:rPr>
      </w:pPr>
    </w:p>
    <w:p w14:paraId="395286F7" w14:textId="77777777" w:rsidR="00403B7F" w:rsidRDefault="00403B7F" w:rsidP="00AB7EAD">
      <w:pPr>
        <w:rPr>
          <w:rFonts w:ascii="Verdana" w:hAnsi="Verdana"/>
          <w:b/>
        </w:rPr>
      </w:pPr>
    </w:p>
    <w:p w14:paraId="58B8488B" w14:textId="16EDB01B" w:rsidR="00150E5A" w:rsidRPr="00403B7F" w:rsidRDefault="00403B7F" w:rsidP="00AB7EAD">
      <w:pPr>
        <w:rPr>
          <w:rFonts w:ascii="Verdana" w:hAnsi="Verdana"/>
          <w:b/>
          <w:color w:val="000000" w:themeColor="text1"/>
        </w:rPr>
      </w:pPr>
      <w:r w:rsidRPr="00403B7F">
        <w:rPr>
          <w:rFonts w:ascii="Verdana" w:hAnsi="Verdana"/>
          <w:b/>
          <w:color w:val="000000" w:themeColor="text1"/>
        </w:rPr>
        <w:lastRenderedPageBreak/>
        <w:t>Information reports that have been circulated with this agenda will not form part of the meeting.  The contents are intended for information only.  Should any member have questions or want further information about the items, please contact the Town Clerk and Deputy Town Clerk in the first instance.</w:t>
      </w:r>
    </w:p>
    <w:p w14:paraId="30C3F369" w14:textId="77777777" w:rsidR="00150E5A" w:rsidRDefault="00150E5A" w:rsidP="00AB7EAD">
      <w:pPr>
        <w:rPr>
          <w:rFonts w:ascii="Verdana" w:hAnsi="Verdana"/>
          <w:b/>
        </w:rPr>
      </w:pPr>
    </w:p>
    <w:p w14:paraId="1515CF93" w14:textId="77777777" w:rsidR="000B24DA" w:rsidRDefault="000B24DA" w:rsidP="00AB7EAD">
      <w:pPr>
        <w:rPr>
          <w:rFonts w:ascii="Verdana" w:hAnsi="Verdana"/>
          <w:b/>
        </w:rPr>
      </w:pPr>
      <w:r>
        <w:rPr>
          <w:rFonts w:ascii="Verdana" w:hAnsi="Verdana"/>
          <w:b/>
        </w:rPr>
        <w:t>AGENDA</w:t>
      </w:r>
    </w:p>
    <w:tbl>
      <w:tblPr>
        <w:tblStyle w:val="TableGrid"/>
        <w:tblW w:w="0" w:type="auto"/>
        <w:tblLook w:val="04A0" w:firstRow="1" w:lastRow="0" w:firstColumn="1" w:lastColumn="0" w:noHBand="0" w:noVBand="1"/>
      </w:tblPr>
      <w:tblGrid>
        <w:gridCol w:w="988"/>
        <w:gridCol w:w="8028"/>
      </w:tblGrid>
      <w:tr w:rsidR="000B24DA" w:rsidRPr="001B5828" w14:paraId="2B971F72" w14:textId="77777777" w:rsidTr="00A564D2">
        <w:tc>
          <w:tcPr>
            <w:tcW w:w="988" w:type="dxa"/>
          </w:tcPr>
          <w:p w14:paraId="00C8FDC4" w14:textId="21EA6DCB" w:rsidR="000B24DA" w:rsidRPr="001B5828" w:rsidRDefault="00BE72E8" w:rsidP="00AB7EAD">
            <w:pPr>
              <w:rPr>
                <w:rFonts w:ascii="Verdana" w:hAnsi="Verdana"/>
                <w:b/>
                <w:sz w:val="24"/>
                <w:szCs w:val="24"/>
              </w:rPr>
            </w:pPr>
            <w:r>
              <w:rPr>
                <w:rFonts w:ascii="Verdana" w:hAnsi="Verdana"/>
                <w:b/>
                <w:sz w:val="24"/>
                <w:szCs w:val="24"/>
              </w:rPr>
              <w:t>1</w:t>
            </w:r>
          </w:p>
        </w:tc>
        <w:tc>
          <w:tcPr>
            <w:tcW w:w="8028" w:type="dxa"/>
          </w:tcPr>
          <w:p w14:paraId="39BC06FE" w14:textId="77777777" w:rsidR="000B24DA" w:rsidRPr="001B5828" w:rsidRDefault="00C40B36" w:rsidP="00AB7EAD">
            <w:pPr>
              <w:rPr>
                <w:rFonts w:ascii="Verdana" w:hAnsi="Verdana"/>
                <w:b/>
                <w:sz w:val="24"/>
                <w:szCs w:val="24"/>
              </w:rPr>
            </w:pPr>
            <w:r w:rsidRPr="001B5828">
              <w:rPr>
                <w:rFonts w:ascii="Verdana" w:hAnsi="Verdana"/>
                <w:b/>
                <w:sz w:val="24"/>
                <w:szCs w:val="24"/>
              </w:rPr>
              <w:t>Apologies for Absence</w:t>
            </w:r>
          </w:p>
          <w:p w14:paraId="7D65205A" w14:textId="77777777" w:rsidR="00C40B36" w:rsidRPr="001B5828" w:rsidRDefault="00C40B36" w:rsidP="00AB7EAD">
            <w:pPr>
              <w:rPr>
                <w:rFonts w:ascii="Verdana" w:hAnsi="Verdana"/>
                <w:b/>
                <w:sz w:val="24"/>
                <w:szCs w:val="24"/>
              </w:rPr>
            </w:pPr>
          </w:p>
        </w:tc>
      </w:tr>
      <w:tr w:rsidR="00C40B36" w:rsidRPr="001B5828" w14:paraId="07BC5B39" w14:textId="77777777" w:rsidTr="00A564D2">
        <w:tc>
          <w:tcPr>
            <w:tcW w:w="988" w:type="dxa"/>
          </w:tcPr>
          <w:p w14:paraId="5F9E30E7" w14:textId="686EE288" w:rsidR="00C40B36" w:rsidRPr="001B5828" w:rsidRDefault="00BE72E8" w:rsidP="00AB7EAD">
            <w:pPr>
              <w:rPr>
                <w:rFonts w:ascii="Verdana" w:hAnsi="Verdana"/>
                <w:b/>
                <w:sz w:val="24"/>
                <w:szCs w:val="24"/>
              </w:rPr>
            </w:pPr>
            <w:r>
              <w:rPr>
                <w:rFonts w:ascii="Verdana" w:hAnsi="Verdana"/>
                <w:b/>
                <w:sz w:val="24"/>
                <w:szCs w:val="24"/>
              </w:rPr>
              <w:t>2</w:t>
            </w:r>
          </w:p>
        </w:tc>
        <w:tc>
          <w:tcPr>
            <w:tcW w:w="8028" w:type="dxa"/>
          </w:tcPr>
          <w:p w14:paraId="52C6FB9D" w14:textId="77777777" w:rsidR="00C40B36" w:rsidRPr="001B5828" w:rsidRDefault="00C40B36" w:rsidP="00AB7EAD">
            <w:pPr>
              <w:rPr>
                <w:rFonts w:ascii="Verdana" w:hAnsi="Verdana"/>
                <w:b/>
                <w:sz w:val="24"/>
                <w:szCs w:val="24"/>
              </w:rPr>
            </w:pPr>
            <w:r w:rsidRPr="001B5828">
              <w:rPr>
                <w:rFonts w:ascii="Verdana" w:hAnsi="Verdana"/>
                <w:b/>
                <w:sz w:val="24"/>
                <w:szCs w:val="24"/>
              </w:rPr>
              <w:t>Disclosure of Interests and Grant of Dispensations</w:t>
            </w:r>
          </w:p>
          <w:p w14:paraId="36AF8CE1" w14:textId="4912BF94" w:rsidR="00C40B36" w:rsidRPr="001B5828" w:rsidRDefault="00FA50D8" w:rsidP="00FA50D8">
            <w:pPr>
              <w:tabs>
                <w:tab w:val="left" w:pos="1180"/>
              </w:tabs>
              <w:rPr>
                <w:rFonts w:ascii="Verdana" w:hAnsi="Verdana"/>
                <w:b/>
                <w:sz w:val="24"/>
                <w:szCs w:val="24"/>
              </w:rPr>
            </w:pPr>
            <w:r>
              <w:rPr>
                <w:rFonts w:ascii="Verdana" w:hAnsi="Verdana"/>
                <w:b/>
                <w:sz w:val="24"/>
                <w:szCs w:val="24"/>
              </w:rPr>
              <w:tab/>
            </w:r>
          </w:p>
        </w:tc>
      </w:tr>
      <w:tr w:rsidR="00214D90" w:rsidRPr="001B5828" w14:paraId="657FFF35" w14:textId="77777777" w:rsidTr="00A564D2">
        <w:tc>
          <w:tcPr>
            <w:tcW w:w="988" w:type="dxa"/>
          </w:tcPr>
          <w:p w14:paraId="5C4FD6D6" w14:textId="4F56B03D" w:rsidR="003B13C1" w:rsidRPr="001B5828" w:rsidRDefault="00725898" w:rsidP="00AB7EAD">
            <w:pPr>
              <w:rPr>
                <w:rFonts w:ascii="Verdana" w:hAnsi="Verdana"/>
                <w:b/>
                <w:sz w:val="24"/>
                <w:szCs w:val="24"/>
              </w:rPr>
            </w:pPr>
            <w:r>
              <w:rPr>
                <w:rFonts w:ascii="Verdana" w:hAnsi="Verdana"/>
                <w:b/>
                <w:sz w:val="24"/>
                <w:szCs w:val="24"/>
              </w:rPr>
              <w:t>1</w:t>
            </w:r>
          </w:p>
        </w:tc>
        <w:tc>
          <w:tcPr>
            <w:tcW w:w="8028" w:type="dxa"/>
          </w:tcPr>
          <w:p w14:paraId="4F00E2BD" w14:textId="3C64DEBE" w:rsidR="00F810AE" w:rsidRDefault="00F810AE" w:rsidP="00551B6F">
            <w:pPr>
              <w:rPr>
                <w:rFonts w:ascii="Verdana" w:hAnsi="Verdana"/>
                <w:b/>
                <w:sz w:val="24"/>
                <w:szCs w:val="24"/>
              </w:rPr>
            </w:pPr>
            <w:r>
              <w:rPr>
                <w:rFonts w:ascii="Verdana" w:hAnsi="Verdana"/>
                <w:b/>
                <w:sz w:val="24"/>
                <w:szCs w:val="24"/>
              </w:rPr>
              <w:t>Previous Minutes</w:t>
            </w:r>
          </w:p>
          <w:p w14:paraId="04C1E71C" w14:textId="77777777" w:rsidR="00F810AE" w:rsidRDefault="00F810AE" w:rsidP="00551B6F">
            <w:pPr>
              <w:rPr>
                <w:rFonts w:ascii="Verdana" w:hAnsi="Verdana"/>
                <w:b/>
                <w:sz w:val="24"/>
                <w:szCs w:val="24"/>
              </w:rPr>
            </w:pPr>
          </w:p>
          <w:p w14:paraId="7DF1C321" w14:textId="4ED87D87" w:rsidR="00551B6F" w:rsidRDefault="00551B6F" w:rsidP="00551B6F">
            <w:pPr>
              <w:rPr>
                <w:rFonts w:ascii="Verdana" w:hAnsi="Verdana"/>
                <w:b/>
                <w:sz w:val="24"/>
                <w:szCs w:val="24"/>
              </w:rPr>
            </w:pPr>
            <w:r>
              <w:rPr>
                <w:rFonts w:ascii="Verdana" w:hAnsi="Verdana"/>
                <w:b/>
                <w:sz w:val="24"/>
                <w:szCs w:val="24"/>
              </w:rPr>
              <w:t xml:space="preserve">Minutes of </w:t>
            </w:r>
            <w:r w:rsidR="00910323">
              <w:rPr>
                <w:rFonts w:ascii="Verdana" w:hAnsi="Verdana"/>
                <w:b/>
                <w:sz w:val="24"/>
                <w:szCs w:val="24"/>
              </w:rPr>
              <w:t xml:space="preserve">the </w:t>
            </w:r>
            <w:r>
              <w:rPr>
                <w:rFonts w:ascii="Verdana" w:hAnsi="Verdana"/>
                <w:b/>
                <w:sz w:val="24"/>
                <w:szCs w:val="24"/>
              </w:rPr>
              <w:t xml:space="preserve">Environment Committee held on </w:t>
            </w:r>
            <w:r w:rsidR="005E4455">
              <w:rPr>
                <w:rFonts w:ascii="Verdana" w:hAnsi="Verdana"/>
                <w:b/>
                <w:sz w:val="24"/>
                <w:szCs w:val="24"/>
              </w:rPr>
              <w:t xml:space="preserve">Tuesday </w:t>
            </w:r>
            <w:r w:rsidR="00725898">
              <w:rPr>
                <w:rFonts w:ascii="Verdana" w:hAnsi="Verdana"/>
                <w:b/>
                <w:sz w:val="24"/>
                <w:szCs w:val="24"/>
              </w:rPr>
              <w:t>1</w:t>
            </w:r>
            <w:r w:rsidR="00BE72E8">
              <w:rPr>
                <w:rFonts w:ascii="Verdana" w:hAnsi="Verdana"/>
                <w:b/>
                <w:sz w:val="24"/>
                <w:szCs w:val="24"/>
              </w:rPr>
              <w:t xml:space="preserve"> September</w:t>
            </w:r>
            <w:r w:rsidR="00FA50D8">
              <w:rPr>
                <w:rFonts w:ascii="Verdana" w:hAnsi="Verdana"/>
                <w:b/>
                <w:sz w:val="24"/>
                <w:szCs w:val="24"/>
              </w:rPr>
              <w:t xml:space="preserve"> 2020 (Part I</w:t>
            </w:r>
            <w:r w:rsidR="00F810AE">
              <w:rPr>
                <w:rFonts w:ascii="Verdana" w:hAnsi="Verdana"/>
                <w:b/>
                <w:sz w:val="24"/>
                <w:szCs w:val="24"/>
              </w:rPr>
              <w:t>)</w:t>
            </w:r>
          </w:p>
          <w:p w14:paraId="26F7C967" w14:textId="0AF62F3E" w:rsidR="00F810AE" w:rsidRDefault="00F810AE" w:rsidP="00551B6F">
            <w:pPr>
              <w:rPr>
                <w:rFonts w:ascii="Verdana" w:hAnsi="Verdana"/>
                <w:b/>
                <w:sz w:val="24"/>
                <w:szCs w:val="24"/>
              </w:rPr>
            </w:pPr>
          </w:p>
          <w:p w14:paraId="3279F933" w14:textId="5F3FEF55" w:rsidR="00F810AE" w:rsidRDefault="00F810AE" w:rsidP="00F810AE">
            <w:pPr>
              <w:rPr>
                <w:rFonts w:ascii="Verdana" w:hAnsi="Verdana"/>
                <w:b/>
                <w:sz w:val="24"/>
                <w:szCs w:val="24"/>
              </w:rPr>
            </w:pPr>
            <w:r>
              <w:rPr>
                <w:rFonts w:ascii="Verdana" w:hAnsi="Verdana"/>
                <w:b/>
                <w:sz w:val="24"/>
                <w:szCs w:val="24"/>
              </w:rPr>
              <w:t xml:space="preserve">Minutes of the Environment Committee held on </w:t>
            </w:r>
            <w:r w:rsidR="005E4455">
              <w:rPr>
                <w:rFonts w:ascii="Verdana" w:hAnsi="Verdana"/>
                <w:b/>
                <w:sz w:val="24"/>
                <w:szCs w:val="24"/>
              </w:rPr>
              <w:t xml:space="preserve">Tuesday </w:t>
            </w:r>
            <w:r w:rsidR="00725898">
              <w:rPr>
                <w:rFonts w:ascii="Verdana" w:hAnsi="Verdana"/>
                <w:b/>
                <w:sz w:val="24"/>
                <w:szCs w:val="24"/>
              </w:rPr>
              <w:t>1</w:t>
            </w:r>
            <w:r w:rsidR="00BE72E8">
              <w:rPr>
                <w:rFonts w:ascii="Verdana" w:hAnsi="Verdana"/>
                <w:b/>
                <w:sz w:val="24"/>
                <w:szCs w:val="24"/>
              </w:rPr>
              <w:t xml:space="preserve"> September 2020</w:t>
            </w:r>
            <w:r w:rsidR="00C426EB">
              <w:rPr>
                <w:rFonts w:ascii="Verdana" w:hAnsi="Verdana"/>
                <w:b/>
                <w:sz w:val="24"/>
                <w:szCs w:val="24"/>
              </w:rPr>
              <w:t xml:space="preserve"> (Part II)</w:t>
            </w:r>
          </w:p>
          <w:p w14:paraId="217F0131" w14:textId="77777777" w:rsidR="00F810AE" w:rsidRDefault="00F810AE" w:rsidP="00551B6F">
            <w:pPr>
              <w:rPr>
                <w:rFonts w:ascii="Verdana" w:hAnsi="Verdana"/>
                <w:b/>
                <w:sz w:val="24"/>
                <w:szCs w:val="24"/>
              </w:rPr>
            </w:pPr>
          </w:p>
          <w:p w14:paraId="42190D67" w14:textId="393816E5" w:rsidR="00823958" w:rsidRDefault="00551B6F" w:rsidP="00551B6F">
            <w:pPr>
              <w:rPr>
                <w:rFonts w:ascii="Verdana" w:hAnsi="Verdana"/>
                <w:sz w:val="24"/>
                <w:szCs w:val="24"/>
              </w:rPr>
            </w:pPr>
            <w:r>
              <w:rPr>
                <w:rFonts w:ascii="Verdana" w:hAnsi="Verdana"/>
                <w:sz w:val="24"/>
                <w:szCs w:val="24"/>
              </w:rPr>
              <w:t>To accept the minutes</w:t>
            </w:r>
            <w:r w:rsidR="0035492E">
              <w:rPr>
                <w:rFonts w:ascii="Verdana" w:hAnsi="Verdana"/>
                <w:sz w:val="24"/>
                <w:szCs w:val="24"/>
              </w:rPr>
              <w:t xml:space="preserve"> </w:t>
            </w:r>
            <w:r>
              <w:rPr>
                <w:rFonts w:ascii="Verdana" w:hAnsi="Verdana"/>
                <w:sz w:val="24"/>
                <w:szCs w:val="24"/>
              </w:rPr>
              <w:t>as a true record.</w:t>
            </w:r>
          </w:p>
          <w:p w14:paraId="22F924AB" w14:textId="77777777" w:rsidR="00214D90" w:rsidRDefault="00214D90" w:rsidP="00AB7EAD">
            <w:pPr>
              <w:rPr>
                <w:rFonts w:ascii="Verdana" w:hAnsi="Verdana"/>
                <w:sz w:val="24"/>
                <w:szCs w:val="24"/>
              </w:rPr>
            </w:pPr>
          </w:p>
          <w:p w14:paraId="39F948F7" w14:textId="08CB8B68" w:rsidR="003B13C1" w:rsidRDefault="003B13C1" w:rsidP="005E4455">
            <w:pPr>
              <w:pStyle w:val="Heading1"/>
              <w:outlineLvl w:val="0"/>
            </w:pPr>
            <w:r>
              <w:t xml:space="preserve">Minutes from the Partnership Working Group held </w:t>
            </w:r>
            <w:r w:rsidR="005E4455">
              <w:t xml:space="preserve">on </w:t>
            </w:r>
            <w:r w:rsidR="00BE72E8">
              <w:t xml:space="preserve">Thursday </w:t>
            </w:r>
            <w:r w:rsidR="00725898">
              <w:t xml:space="preserve">15 </w:t>
            </w:r>
            <w:r w:rsidR="00BE72E8">
              <w:t>October</w:t>
            </w:r>
            <w:r w:rsidR="005E4455">
              <w:t xml:space="preserve"> 2020</w:t>
            </w:r>
          </w:p>
          <w:p w14:paraId="2F07F3B5" w14:textId="77777777" w:rsidR="005E4455" w:rsidRPr="005E4455" w:rsidRDefault="005E4455" w:rsidP="005E4455"/>
          <w:p w14:paraId="2DD5F5AD" w14:textId="307A760B" w:rsidR="003B13C1" w:rsidRDefault="003B13C1" w:rsidP="003B13C1">
            <w:pPr>
              <w:rPr>
                <w:b/>
                <w:bCs/>
              </w:rPr>
            </w:pPr>
            <w:r w:rsidRPr="003B13C1">
              <w:rPr>
                <w:rFonts w:ascii="Verdana" w:hAnsi="Verdana"/>
                <w:sz w:val="24"/>
                <w:szCs w:val="24"/>
              </w:rPr>
              <w:t>To accept the minutes as a true record.</w:t>
            </w:r>
          </w:p>
          <w:p w14:paraId="3EDAA886" w14:textId="578BEB7D" w:rsidR="003B13C1" w:rsidRPr="003B13C1" w:rsidRDefault="003B13C1" w:rsidP="003B13C1">
            <w:pPr>
              <w:rPr>
                <w:b/>
                <w:bCs/>
              </w:rPr>
            </w:pPr>
          </w:p>
        </w:tc>
      </w:tr>
      <w:tr w:rsidR="00BE72E8" w:rsidRPr="001B5828" w14:paraId="47535C06" w14:textId="77777777" w:rsidTr="00A564D2">
        <w:tc>
          <w:tcPr>
            <w:tcW w:w="988" w:type="dxa"/>
          </w:tcPr>
          <w:p w14:paraId="09814337" w14:textId="77777777" w:rsidR="00BE72E8" w:rsidRDefault="00BE72E8" w:rsidP="00730D6D">
            <w:pPr>
              <w:rPr>
                <w:rFonts w:ascii="Verdana" w:hAnsi="Verdana"/>
                <w:b/>
                <w:sz w:val="24"/>
                <w:szCs w:val="24"/>
              </w:rPr>
            </w:pPr>
            <w:r>
              <w:rPr>
                <w:rFonts w:ascii="Verdana" w:hAnsi="Verdana"/>
                <w:b/>
                <w:sz w:val="24"/>
                <w:szCs w:val="24"/>
              </w:rPr>
              <w:t>4</w:t>
            </w:r>
          </w:p>
          <w:p w14:paraId="70CD72A7" w14:textId="77777777" w:rsidR="009634E7" w:rsidRDefault="009634E7" w:rsidP="00730D6D">
            <w:pPr>
              <w:rPr>
                <w:rFonts w:ascii="Verdana" w:hAnsi="Verdana"/>
                <w:b/>
                <w:sz w:val="24"/>
                <w:szCs w:val="24"/>
              </w:rPr>
            </w:pPr>
          </w:p>
          <w:p w14:paraId="0BAA095A" w14:textId="77777777" w:rsidR="009634E7" w:rsidRDefault="009634E7" w:rsidP="00730D6D">
            <w:pPr>
              <w:rPr>
                <w:rFonts w:ascii="Verdana" w:hAnsi="Verdana"/>
                <w:b/>
                <w:sz w:val="24"/>
                <w:szCs w:val="24"/>
              </w:rPr>
            </w:pPr>
            <w:r>
              <w:rPr>
                <w:rFonts w:ascii="Verdana" w:hAnsi="Verdana"/>
                <w:b/>
                <w:sz w:val="24"/>
                <w:szCs w:val="24"/>
              </w:rPr>
              <w:t>4.1</w:t>
            </w:r>
          </w:p>
          <w:p w14:paraId="40BCF50F" w14:textId="77777777" w:rsidR="00707699" w:rsidRDefault="00707699" w:rsidP="00730D6D">
            <w:pPr>
              <w:rPr>
                <w:rFonts w:ascii="Verdana" w:hAnsi="Verdana"/>
                <w:b/>
                <w:sz w:val="24"/>
                <w:szCs w:val="24"/>
              </w:rPr>
            </w:pPr>
          </w:p>
          <w:p w14:paraId="4DCF3752" w14:textId="77777777" w:rsidR="00707699" w:rsidRDefault="00707699" w:rsidP="00730D6D">
            <w:pPr>
              <w:rPr>
                <w:rFonts w:ascii="Verdana" w:hAnsi="Verdana"/>
                <w:b/>
                <w:sz w:val="24"/>
                <w:szCs w:val="24"/>
              </w:rPr>
            </w:pPr>
          </w:p>
          <w:p w14:paraId="66EFE39E" w14:textId="77777777" w:rsidR="00707699" w:rsidRDefault="00707699" w:rsidP="00730D6D">
            <w:pPr>
              <w:rPr>
                <w:rFonts w:ascii="Verdana" w:hAnsi="Verdana"/>
                <w:b/>
                <w:sz w:val="24"/>
                <w:szCs w:val="24"/>
              </w:rPr>
            </w:pPr>
            <w:r>
              <w:rPr>
                <w:rFonts w:ascii="Verdana" w:hAnsi="Verdana"/>
                <w:b/>
                <w:sz w:val="24"/>
                <w:szCs w:val="24"/>
              </w:rPr>
              <w:t>4.2</w:t>
            </w:r>
          </w:p>
          <w:p w14:paraId="2DF074DA" w14:textId="77777777" w:rsidR="00707699" w:rsidRDefault="00707699" w:rsidP="00730D6D">
            <w:pPr>
              <w:rPr>
                <w:rFonts w:ascii="Verdana" w:hAnsi="Verdana"/>
                <w:b/>
                <w:sz w:val="24"/>
                <w:szCs w:val="24"/>
              </w:rPr>
            </w:pPr>
          </w:p>
          <w:p w14:paraId="5B18C5BD" w14:textId="77777777" w:rsidR="00707699" w:rsidRDefault="00707699" w:rsidP="00730D6D">
            <w:pPr>
              <w:rPr>
                <w:rFonts w:ascii="Verdana" w:hAnsi="Verdana"/>
                <w:b/>
                <w:sz w:val="24"/>
                <w:szCs w:val="24"/>
              </w:rPr>
            </w:pPr>
          </w:p>
          <w:p w14:paraId="7126F170" w14:textId="2A9EC854" w:rsidR="00707699" w:rsidRDefault="00707699" w:rsidP="00730D6D">
            <w:pPr>
              <w:rPr>
                <w:rFonts w:ascii="Verdana" w:hAnsi="Verdana"/>
                <w:b/>
                <w:sz w:val="24"/>
                <w:szCs w:val="24"/>
              </w:rPr>
            </w:pPr>
            <w:r>
              <w:rPr>
                <w:rFonts w:ascii="Verdana" w:hAnsi="Verdana"/>
                <w:b/>
                <w:sz w:val="24"/>
                <w:szCs w:val="24"/>
              </w:rPr>
              <w:t>4.3</w:t>
            </w:r>
          </w:p>
        </w:tc>
        <w:tc>
          <w:tcPr>
            <w:tcW w:w="8028" w:type="dxa"/>
          </w:tcPr>
          <w:p w14:paraId="33D11BCA" w14:textId="77777777" w:rsidR="00BE72E8" w:rsidRDefault="00BE72E8" w:rsidP="00AB7EAD">
            <w:pPr>
              <w:rPr>
                <w:rFonts w:ascii="Verdana" w:hAnsi="Verdana"/>
                <w:b/>
                <w:sz w:val="24"/>
                <w:szCs w:val="24"/>
              </w:rPr>
            </w:pPr>
            <w:r>
              <w:rPr>
                <w:rFonts w:ascii="Verdana" w:hAnsi="Verdana"/>
                <w:b/>
                <w:sz w:val="24"/>
                <w:szCs w:val="24"/>
              </w:rPr>
              <w:t>Actions arising from previous Minutes</w:t>
            </w:r>
          </w:p>
          <w:p w14:paraId="19D4B84F" w14:textId="77777777" w:rsidR="00BE72E8" w:rsidRDefault="00BE72E8" w:rsidP="00AB7EAD">
            <w:pPr>
              <w:rPr>
                <w:rFonts w:ascii="Verdana" w:hAnsi="Verdana"/>
                <w:b/>
                <w:sz w:val="24"/>
                <w:szCs w:val="24"/>
              </w:rPr>
            </w:pPr>
          </w:p>
          <w:p w14:paraId="342D66B5" w14:textId="58B606C3" w:rsidR="005A0E97" w:rsidRPr="00707699" w:rsidRDefault="00707699" w:rsidP="00AB7EAD">
            <w:pPr>
              <w:rPr>
                <w:rFonts w:ascii="Verdana" w:hAnsi="Verdana"/>
                <w:bCs/>
                <w:sz w:val="24"/>
                <w:szCs w:val="24"/>
              </w:rPr>
            </w:pPr>
            <w:r>
              <w:rPr>
                <w:rFonts w:ascii="Verdana" w:hAnsi="Verdana"/>
                <w:b/>
                <w:sz w:val="24"/>
                <w:szCs w:val="24"/>
              </w:rPr>
              <w:t xml:space="preserve">Minute No 7.1 -Ownership of South Beach Play Area </w:t>
            </w:r>
            <w:r>
              <w:rPr>
                <w:rFonts w:ascii="Verdana" w:hAnsi="Verdana"/>
                <w:bCs/>
                <w:sz w:val="24"/>
                <w:szCs w:val="24"/>
              </w:rPr>
              <w:t>- no further update.  GSO still investigating.</w:t>
            </w:r>
            <w:r>
              <w:rPr>
                <w:rFonts w:ascii="Verdana" w:hAnsi="Verdana"/>
                <w:b/>
                <w:sz w:val="24"/>
                <w:szCs w:val="24"/>
              </w:rPr>
              <w:t>(Ongoing)</w:t>
            </w:r>
          </w:p>
          <w:p w14:paraId="7DFF5EF9" w14:textId="77777777" w:rsidR="00707699" w:rsidRDefault="00707699" w:rsidP="00AB7EAD">
            <w:pPr>
              <w:rPr>
                <w:rFonts w:ascii="Verdana" w:hAnsi="Verdana"/>
                <w:bCs/>
                <w:sz w:val="24"/>
                <w:szCs w:val="24"/>
              </w:rPr>
            </w:pPr>
          </w:p>
          <w:p w14:paraId="1B3C5AEC" w14:textId="004A415D" w:rsidR="00707699" w:rsidRDefault="00707699" w:rsidP="00AB7EAD">
            <w:pPr>
              <w:rPr>
                <w:rFonts w:ascii="Verdana" w:hAnsi="Verdana"/>
                <w:bCs/>
                <w:sz w:val="24"/>
                <w:szCs w:val="24"/>
              </w:rPr>
            </w:pPr>
            <w:r>
              <w:rPr>
                <w:rFonts w:ascii="Verdana" w:hAnsi="Verdana"/>
                <w:b/>
                <w:sz w:val="24"/>
                <w:szCs w:val="24"/>
              </w:rPr>
              <w:t xml:space="preserve">Minute No 10 </w:t>
            </w:r>
            <w:r>
              <w:rPr>
                <w:rFonts w:ascii="Verdana" w:hAnsi="Verdana"/>
                <w:bCs/>
                <w:sz w:val="24"/>
                <w:szCs w:val="24"/>
              </w:rPr>
              <w:t>- Disabled Equipment in Play Areas - see Decision Report</w:t>
            </w:r>
            <w:r w:rsidR="00521CEC">
              <w:rPr>
                <w:rFonts w:ascii="Verdana" w:hAnsi="Verdana"/>
                <w:bCs/>
                <w:sz w:val="24"/>
                <w:szCs w:val="24"/>
              </w:rPr>
              <w:t>.</w:t>
            </w:r>
          </w:p>
          <w:p w14:paraId="3475A555" w14:textId="2877F5AA" w:rsidR="00707699" w:rsidRDefault="00707699" w:rsidP="00AB7EAD">
            <w:pPr>
              <w:rPr>
                <w:rFonts w:ascii="Verdana" w:hAnsi="Verdana"/>
                <w:bCs/>
                <w:sz w:val="24"/>
                <w:szCs w:val="24"/>
              </w:rPr>
            </w:pPr>
          </w:p>
          <w:p w14:paraId="1D18489C" w14:textId="54371351" w:rsidR="00707699" w:rsidRPr="00707699" w:rsidRDefault="00707699" w:rsidP="00AB7EAD">
            <w:pPr>
              <w:rPr>
                <w:rFonts w:ascii="Verdana" w:hAnsi="Verdana"/>
                <w:b/>
                <w:sz w:val="24"/>
                <w:szCs w:val="24"/>
              </w:rPr>
            </w:pPr>
            <w:r>
              <w:rPr>
                <w:rFonts w:ascii="Verdana" w:hAnsi="Verdana"/>
                <w:b/>
                <w:sz w:val="24"/>
                <w:szCs w:val="24"/>
              </w:rPr>
              <w:t>Minute No 14 -Environmental Enforcement Officers Reports</w:t>
            </w:r>
            <w:r>
              <w:rPr>
                <w:rFonts w:ascii="Verdana" w:hAnsi="Verdana"/>
                <w:bCs/>
                <w:sz w:val="24"/>
                <w:szCs w:val="24"/>
              </w:rPr>
              <w:t xml:space="preserve"> – will now be produced in the original format. </w:t>
            </w:r>
            <w:r>
              <w:rPr>
                <w:rFonts w:ascii="Verdana" w:hAnsi="Verdana"/>
                <w:b/>
                <w:sz w:val="24"/>
                <w:szCs w:val="24"/>
              </w:rPr>
              <w:t>(Achieved)</w:t>
            </w:r>
          </w:p>
          <w:p w14:paraId="7E0956C9" w14:textId="7578C049" w:rsidR="00707699" w:rsidRPr="00707699" w:rsidRDefault="00707699" w:rsidP="00AB7EAD">
            <w:pPr>
              <w:rPr>
                <w:rFonts w:ascii="Verdana" w:hAnsi="Verdana"/>
                <w:bCs/>
                <w:sz w:val="24"/>
                <w:szCs w:val="24"/>
              </w:rPr>
            </w:pPr>
          </w:p>
        </w:tc>
      </w:tr>
      <w:tr w:rsidR="009F5FAC" w:rsidRPr="001B5828" w14:paraId="760F8BB5" w14:textId="77777777" w:rsidTr="00A564D2">
        <w:tc>
          <w:tcPr>
            <w:tcW w:w="988" w:type="dxa"/>
          </w:tcPr>
          <w:p w14:paraId="04EF63FD" w14:textId="70EB58A9" w:rsidR="009F5FAC" w:rsidRDefault="009F5FAC" w:rsidP="00730D6D">
            <w:pPr>
              <w:rPr>
                <w:rFonts w:ascii="Verdana" w:hAnsi="Verdana"/>
                <w:b/>
                <w:sz w:val="24"/>
                <w:szCs w:val="24"/>
              </w:rPr>
            </w:pPr>
            <w:r>
              <w:rPr>
                <w:rFonts w:ascii="Verdana" w:hAnsi="Verdana"/>
                <w:b/>
                <w:sz w:val="24"/>
                <w:szCs w:val="24"/>
              </w:rPr>
              <w:t>5</w:t>
            </w:r>
          </w:p>
        </w:tc>
        <w:tc>
          <w:tcPr>
            <w:tcW w:w="8028" w:type="dxa"/>
          </w:tcPr>
          <w:p w14:paraId="1751A04C" w14:textId="77777777" w:rsidR="009F5FAC" w:rsidRDefault="009F5FAC" w:rsidP="00AB7EAD">
            <w:pPr>
              <w:rPr>
                <w:rFonts w:ascii="Verdana" w:hAnsi="Verdana"/>
                <w:b/>
                <w:sz w:val="24"/>
                <w:szCs w:val="24"/>
              </w:rPr>
            </w:pPr>
            <w:r>
              <w:rPr>
                <w:rFonts w:ascii="Verdana" w:hAnsi="Verdana"/>
                <w:b/>
                <w:sz w:val="24"/>
                <w:szCs w:val="24"/>
              </w:rPr>
              <w:t>Environment Budget Monitoring Report</w:t>
            </w:r>
          </w:p>
          <w:p w14:paraId="6EDB81CD" w14:textId="5BF66A1C" w:rsidR="009F5FAC" w:rsidRDefault="009F5FAC" w:rsidP="00AB7EAD">
            <w:pPr>
              <w:rPr>
                <w:rFonts w:ascii="Verdana" w:hAnsi="Verdana"/>
                <w:b/>
                <w:sz w:val="24"/>
                <w:szCs w:val="24"/>
              </w:rPr>
            </w:pPr>
          </w:p>
        </w:tc>
      </w:tr>
      <w:tr w:rsidR="00FA50D8" w:rsidRPr="001B5828" w14:paraId="105E2DF9" w14:textId="77777777" w:rsidTr="00A564D2">
        <w:tc>
          <w:tcPr>
            <w:tcW w:w="988" w:type="dxa"/>
          </w:tcPr>
          <w:p w14:paraId="73B89598" w14:textId="37B7CEA0" w:rsidR="00FA50D8" w:rsidRDefault="009F5FAC" w:rsidP="00730D6D">
            <w:pPr>
              <w:rPr>
                <w:rFonts w:ascii="Verdana" w:hAnsi="Verdana"/>
                <w:b/>
                <w:sz w:val="24"/>
                <w:szCs w:val="24"/>
              </w:rPr>
            </w:pPr>
            <w:r>
              <w:rPr>
                <w:rFonts w:ascii="Verdana" w:hAnsi="Verdana"/>
                <w:b/>
                <w:sz w:val="24"/>
                <w:szCs w:val="24"/>
              </w:rPr>
              <w:t>6</w:t>
            </w:r>
          </w:p>
        </w:tc>
        <w:tc>
          <w:tcPr>
            <w:tcW w:w="8028" w:type="dxa"/>
          </w:tcPr>
          <w:p w14:paraId="2D5B70A8" w14:textId="3BBA4ECC" w:rsidR="00FA50D8" w:rsidRDefault="00FA50D8" w:rsidP="00AB7EAD">
            <w:pPr>
              <w:rPr>
                <w:rFonts w:ascii="Verdana" w:hAnsi="Verdana"/>
                <w:b/>
                <w:sz w:val="24"/>
                <w:szCs w:val="24"/>
              </w:rPr>
            </w:pPr>
            <w:r>
              <w:rPr>
                <w:rFonts w:ascii="Verdana" w:hAnsi="Verdana"/>
                <w:b/>
                <w:sz w:val="24"/>
                <w:szCs w:val="24"/>
              </w:rPr>
              <w:t>Decision Report</w:t>
            </w:r>
            <w:r w:rsidR="008072FE">
              <w:rPr>
                <w:rFonts w:ascii="Verdana" w:hAnsi="Verdana"/>
                <w:b/>
                <w:sz w:val="24"/>
                <w:szCs w:val="24"/>
              </w:rPr>
              <w:t xml:space="preserve"> </w:t>
            </w:r>
          </w:p>
          <w:p w14:paraId="4791C665" w14:textId="77777777" w:rsidR="00FA50D8" w:rsidRDefault="00FA50D8" w:rsidP="00AB7EAD">
            <w:pPr>
              <w:rPr>
                <w:rFonts w:ascii="Verdana" w:hAnsi="Verdana"/>
                <w:b/>
                <w:sz w:val="24"/>
                <w:szCs w:val="24"/>
              </w:rPr>
            </w:pPr>
          </w:p>
          <w:p w14:paraId="647B2BD8" w14:textId="7CC642C5" w:rsidR="008072FE" w:rsidRDefault="00D46ED6" w:rsidP="00D46ED6">
            <w:pPr>
              <w:pStyle w:val="ListParagraph"/>
              <w:ind w:left="0"/>
              <w:rPr>
                <w:rFonts w:ascii="Verdana" w:hAnsi="Verdana"/>
                <w:bCs/>
                <w:sz w:val="24"/>
                <w:szCs w:val="24"/>
              </w:rPr>
            </w:pPr>
            <w:r>
              <w:rPr>
                <w:rFonts w:ascii="Verdana" w:hAnsi="Verdana"/>
                <w:bCs/>
                <w:sz w:val="24"/>
                <w:szCs w:val="24"/>
              </w:rPr>
              <w:t>Please see attached with regard to:</w:t>
            </w:r>
          </w:p>
          <w:p w14:paraId="5CFC70B5" w14:textId="5B7CB462" w:rsidR="000A7DC1" w:rsidRDefault="000A7DC1" w:rsidP="00D46ED6">
            <w:pPr>
              <w:pStyle w:val="ListParagraph"/>
              <w:ind w:left="0"/>
              <w:rPr>
                <w:rFonts w:ascii="Verdana" w:hAnsi="Verdana"/>
                <w:bCs/>
                <w:sz w:val="24"/>
                <w:szCs w:val="24"/>
              </w:rPr>
            </w:pPr>
          </w:p>
          <w:p w14:paraId="1807145B" w14:textId="77777777" w:rsidR="00F025AD" w:rsidRDefault="00F012DB" w:rsidP="008C123E">
            <w:pPr>
              <w:pStyle w:val="ListParagraph"/>
              <w:numPr>
                <w:ilvl w:val="0"/>
                <w:numId w:val="37"/>
              </w:numPr>
              <w:rPr>
                <w:rFonts w:ascii="Verdana" w:hAnsi="Verdana"/>
                <w:bCs/>
                <w:sz w:val="24"/>
                <w:szCs w:val="24"/>
              </w:rPr>
            </w:pPr>
            <w:r>
              <w:rPr>
                <w:rFonts w:ascii="Verdana" w:hAnsi="Verdana"/>
                <w:bCs/>
                <w:sz w:val="24"/>
                <w:szCs w:val="24"/>
              </w:rPr>
              <w:t>Additional Play Area Equipm</w:t>
            </w:r>
            <w:r w:rsidR="00F025AD">
              <w:rPr>
                <w:rFonts w:ascii="Verdana" w:hAnsi="Verdana"/>
                <w:bCs/>
                <w:sz w:val="24"/>
                <w:szCs w:val="24"/>
              </w:rPr>
              <w:t>ent specifically for wheelchair and disabled users</w:t>
            </w:r>
          </w:p>
          <w:p w14:paraId="2060B364" w14:textId="77777777" w:rsidR="00F43EE0" w:rsidRDefault="00F025AD" w:rsidP="00A724F5">
            <w:pPr>
              <w:pStyle w:val="ListParagraph"/>
              <w:numPr>
                <w:ilvl w:val="0"/>
                <w:numId w:val="37"/>
              </w:numPr>
              <w:rPr>
                <w:rFonts w:ascii="Verdana" w:hAnsi="Verdana"/>
                <w:bCs/>
                <w:sz w:val="24"/>
                <w:szCs w:val="24"/>
              </w:rPr>
            </w:pPr>
            <w:r w:rsidRPr="00F43EE0">
              <w:rPr>
                <w:rFonts w:ascii="Verdana" w:hAnsi="Verdana"/>
                <w:bCs/>
                <w:sz w:val="24"/>
                <w:szCs w:val="24"/>
              </w:rPr>
              <w:lastRenderedPageBreak/>
              <w:t>Sculptures x 2</w:t>
            </w:r>
          </w:p>
          <w:p w14:paraId="79869DEE" w14:textId="38CED9B9" w:rsidR="00D46ED6" w:rsidRPr="00F43EE0" w:rsidRDefault="00F025AD" w:rsidP="00A724F5">
            <w:pPr>
              <w:pStyle w:val="ListParagraph"/>
              <w:numPr>
                <w:ilvl w:val="0"/>
                <w:numId w:val="37"/>
              </w:numPr>
              <w:rPr>
                <w:rFonts w:ascii="Verdana" w:hAnsi="Verdana"/>
                <w:bCs/>
                <w:sz w:val="24"/>
                <w:szCs w:val="24"/>
              </w:rPr>
            </w:pPr>
            <w:proofErr w:type="spellStart"/>
            <w:r w:rsidRPr="00F43EE0">
              <w:rPr>
                <w:rFonts w:ascii="Verdana" w:hAnsi="Verdana"/>
                <w:bCs/>
                <w:sz w:val="24"/>
                <w:szCs w:val="24"/>
              </w:rPr>
              <w:t>Newsham</w:t>
            </w:r>
            <w:proofErr w:type="spellEnd"/>
            <w:r w:rsidRPr="00F43EE0">
              <w:rPr>
                <w:rFonts w:ascii="Verdana" w:hAnsi="Verdana"/>
                <w:bCs/>
                <w:sz w:val="24"/>
                <w:szCs w:val="24"/>
              </w:rPr>
              <w:t xml:space="preserve"> &amp; New </w:t>
            </w:r>
            <w:proofErr w:type="spellStart"/>
            <w:r w:rsidRPr="00F43EE0">
              <w:rPr>
                <w:rFonts w:ascii="Verdana" w:hAnsi="Verdana"/>
                <w:bCs/>
                <w:sz w:val="24"/>
                <w:szCs w:val="24"/>
              </w:rPr>
              <w:t>Delaval</w:t>
            </w:r>
            <w:proofErr w:type="spellEnd"/>
            <w:r w:rsidRPr="00F43EE0">
              <w:rPr>
                <w:rFonts w:ascii="Verdana" w:hAnsi="Verdana"/>
                <w:bCs/>
                <w:sz w:val="24"/>
                <w:szCs w:val="24"/>
              </w:rPr>
              <w:t xml:space="preserve"> Allotment Association</w:t>
            </w:r>
          </w:p>
          <w:p w14:paraId="3B83ADAA" w14:textId="77777777" w:rsidR="00F025AD" w:rsidRDefault="00F025AD" w:rsidP="008C123E">
            <w:pPr>
              <w:pStyle w:val="ListParagraph"/>
              <w:numPr>
                <w:ilvl w:val="0"/>
                <w:numId w:val="37"/>
              </w:numPr>
              <w:rPr>
                <w:rFonts w:ascii="Verdana" w:hAnsi="Verdana"/>
                <w:bCs/>
                <w:sz w:val="24"/>
                <w:szCs w:val="24"/>
              </w:rPr>
            </w:pPr>
            <w:r>
              <w:rPr>
                <w:rFonts w:ascii="Verdana" w:hAnsi="Verdana"/>
                <w:bCs/>
                <w:sz w:val="24"/>
                <w:szCs w:val="24"/>
              </w:rPr>
              <w:t>Deployable CCTV System</w:t>
            </w:r>
          </w:p>
          <w:p w14:paraId="359549E1" w14:textId="77777777" w:rsidR="00F025AD" w:rsidRDefault="00F025AD" w:rsidP="008C123E">
            <w:pPr>
              <w:pStyle w:val="ListParagraph"/>
              <w:numPr>
                <w:ilvl w:val="0"/>
                <w:numId w:val="37"/>
              </w:numPr>
              <w:rPr>
                <w:rFonts w:ascii="Verdana" w:hAnsi="Verdana"/>
                <w:bCs/>
                <w:sz w:val="24"/>
                <w:szCs w:val="24"/>
              </w:rPr>
            </w:pPr>
            <w:r>
              <w:rPr>
                <w:rFonts w:ascii="Verdana" w:hAnsi="Verdana"/>
                <w:bCs/>
                <w:sz w:val="24"/>
                <w:szCs w:val="24"/>
              </w:rPr>
              <w:t>CCTV Policy</w:t>
            </w:r>
          </w:p>
          <w:p w14:paraId="16755C9D" w14:textId="593F9ED2" w:rsidR="00F025AD" w:rsidRDefault="00F025AD" w:rsidP="008C123E">
            <w:pPr>
              <w:pStyle w:val="ListParagraph"/>
              <w:numPr>
                <w:ilvl w:val="0"/>
                <w:numId w:val="37"/>
              </w:numPr>
              <w:rPr>
                <w:rFonts w:ascii="Verdana" w:hAnsi="Verdana"/>
                <w:bCs/>
                <w:sz w:val="24"/>
                <w:szCs w:val="24"/>
              </w:rPr>
            </w:pPr>
            <w:r>
              <w:rPr>
                <w:rFonts w:ascii="Verdana" w:hAnsi="Verdana"/>
                <w:bCs/>
                <w:sz w:val="24"/>
                <w:szCs w:val="24"/>
              </w:rPr>
              <w:t>Market Place Clean up</w:t>
            </w:r>
          </w:p>
          <w:p w14:paraId="78BCD63F" w14:textId="7F87768B" w:rsidR="004E354B" w:rsidRDefault="004E354B" w:rsidP="008C123E">
            <w:pPr>
              <w:pStyle w:val="ListParagraph"/>
              <w:numPr>
                <w:ilvl w:val="0"/>
                <w:numId w:val="37"/>
              </w:numPr>
              <w:rPr>
                <w:rFonts w:ascii="Verdana" w:hAnsi="Verdana"/>
                <w:bCs/>
                <w:sz w:val="24"/>
                <w:szCs w:val="24"/>
              </w:rPr>
            </w:pPr>
            <w:r>
              <w:rPr>
                <w:rFonts w:ascii="Verdana" w:hAnsi="Verdana"/>
                <w:bCs/>
                <w:sz w:val="24"/>
                <w:szCs w:val="24"/>
              </w:rPr>
              <w:t xml:space="preserve">Extending Tree Planting at </w:t>
            </w:r>
            <w:proofErr w:type="spellStart"/>
            <w:r>
              <w:rPr>
                <w:rFonts w:ascii="Verdana" w:hAnsi="Verdana"/>
                <w:bCs/>
                <w:sz w:val="24"/>
                <w:szCs w:val="24"/>
              </w:rPr>
              <w:t>Meggies</w:t>
            </w:r>
            <w:proofErr w:type="spellEnd"/>
            <w:r>
              <w:rPr>
                <w:rFonts w:ascii="Verdana" w:hAnsi="Verdana"/>
                <w:bCs/>
                <w:sz w:val="24"/>
                <w:szCs w:val="24"/>
              </w:rPr>
              <w:t xml:space="preserve"> Burn</w:t>
            </w:r>
          </w:p>
          <w:p w14:paraId="055B086C" w14:textId="77777777" w:rsidR="00F025AD" w:rsidRDefault="00F025AD" w:rsidP="00F025AD">
            <w:pPr>
              <w:pStyle w:val="ListParagraph"/>
              <w:ind w:left="360"/>
              <w:rPr>
                <w:rFonts w:ascii="Verdana" w:hAnsi="Verdana"/>
                <w:bCs/>
                <w:sz w:val="24"/>
                <w:szCs w:val="24"/>
              </w:rPr>
            </w:pPr>
          </w:p>
          <w:p w14:paraId="0B4FD2FF" w14:textId="2C885614" w:rsidR="00A64828" w:rsidRPr="00394B7F" w:rsidRDefault="00A64828" w:rsidP="00F025AD">
            <w:pPr>
              <w:pStyle w:val="ListParagraph"/>
              <w:ind w:left="360"/>
              <w:rPr>
                <w:rFonts w:ascii="Verdana" w:hAnsi="Verdana"/>
                <w:bCs/>
                <w:sz w:val="24"/>
                <w:szCs w:val="24"/>
              </w:rPr>
            </w:pPr>
          </w:p>
        </w:tc>
      </w:tr>
      <w:tr w:rsidR="00F025AD" w:rsidRPr="001B5828" w14:paraId="75604A23" w14:textId="77777777" w:rsidTr="00A564D2">
        <w:tc>
          <w:tcPr>
            <w:tcW w:w="988" w:type="dxa"/>
          </w:tcPr>
          <w:p w14:paraId="00E10AAB" w14:textId="11992DEF" w:rsidR="00F025AD" w:rsidRDefault="009F5FAC" w:rsidP="00730D6D">
            <w:pPr>
              <w:rPr>
                <w:rFonts w:ascii="Verdana" w:hAnsi="Verdana"/>
                <w:b/>
                <w:sz w:val="24"/>
                <w:szCs w:val="24"/>
              </w:rPr>
            </w:pPr>
            <w:r>
              <w:rPr>
                <w:rFonts w:ascii="Verdana" w:hAnsi="Verdana"/>
                <w:b/>
                <w:sz w:val="24"/>
                <w:szCs w:val="24"/>
              </w:rPr>
              <w:lastRenderedPageBreak/>
              <w:t>7</w:t>
            </w:r>
          </w:p>
        </w:tc>
        <w:tc>
          <w:tcPr>
            <w:tcW w:w="8028" w:type="dxa"/>
          </w:tcPr>
          <w:p w14:paraId="35F139C0" w14:textId="77777777" w:rsidR="00F025AD" w:rsidRDefault="00F43EE0" w:rsidP="00AB7EAD">
            <w:pPr>
              <w:rPr>
                <w:rFonts w:ascii="Verdana" w:hAnsi="Verdana"/>
                <w:b/>
                <w:sz w:val="24"/>
                <w:szCs w:val="24"/>
              </w:rPr>
            </w:pPr>
            <w:r>
              <w:rPr>
                <w:rFonts w:ascii="Verdana" w:hAnsi="Verdana"/>
                <w:b/>
                <w:sz w:val="24"/>
                <w:szCs w:val="24"/>
              </w:rPr>
              <w:t>Budget 2021/2022</w:t>
            </w:r>
          </w:p>
          <w:p w14:paraId="54630269" w14:textId="6FA8B33E" w:rsidR="00F43EE0" w:rsidRDefault="00F43EE0" w:rsidP="00AB7EAD">
            <w:pPr>
              <w:rPr>
                <w:rFonts w:ascii="Verdana" w:hAnsi="Verdana"/>
                <w:b/>
                <w:sz w:val="24"/>
                <w:szCs w:val="24"/>
              </w:rPr>
            </w:pPr>
          </w:p>
        </w:tc>
      </w:tr>
      <w:tr w:rsidR="00DB5D72" w:rsidRPr="001B5828" w14:paraId="2F71D05C" w14:textId="77777777" w:rsidTr="00A564D2">
        <w:tc>
          <w:tcPr>
            <w:tcW w:w="988" w:type="dxa"/>
          </w:tcPr>
          <w:p w14:paraId="52863A34" w14:textId="281555F8" w:rsidR="00DB5D72" w:rsidRDefault="00A64828" w:rsidP="00730D6D">
            <w:pPr>
              <w:rPr>
                <w:rFonts w:ascii="Verdana" w:hAnsi="Verdana"/>
                <w:b/>
                <w:sz w:val="24"/>
                <w:szCs w:val="24"/>
              </w:rPr>
            </w:pPr>
            <w:r>
              <w:rPr>
                <w:rFonts w:ascii="Verdana" w:hAnsi="Verdana"/>
                <w:b/>
                <w:sz w:val="24"/>
                <w:szCs w:val="24"/>
              </w:rPr>
              <w:t>8</w:t>
            </w:r>
          </w:p>
        </w:tc>
        <w:tc>
          <w:tcPr>
            <w:tcW w:w="8028" w:type="dxa"/>
          </w:tcPr>
          <w:p w14:paraId="0F0F78C5" w14:textId="088B7EE4" w:rsidR="00DB5D72" w:rsidRDefault="00DB5D72" w:rsidP="00AB7EAD">
            <w:pPr>
              <w:rPr>
                <w:rFonts w:ascii="Verdana" w:hAnsi="Verdana"/>
                <w:b/>
                <w:sz w:val="24"/>
                <w:szCs w:val="24"/>
              </w:rPr>
            </w:pPr>
            <w:r>
              <w:rPr>
                <w:rFonts w:ascii="Verdana" w:hAnsi="Verdana"/>
                <w:b/>
                <w:sz w:val="24"/>
                <w:szCs w:val="24"/>
              </w:rPr>
              <w:t xml:space="preserve">Delegation </w:t>
            </w:r>
            <w:r w:rsidR="00274243">
              <w:rPr>
                <w:rFonts w:ascii="Verdana" w:hAnsi="Verdana"/>
                <w:b/>
                <w:sz w:val="24"/>
                <w:szCs w:val="24"/>
              </w:rPr>
              <w:t>Actions Report</w:t>
            </w:r>
          </w:p>
          <w:p w14:paraId="6A891998" w14:textId="7E8C85C8" w:rsidR="00DB5D72" w:rsidRDefault="00DB5D72" w:rsidP="00AB7EAD">
            <w:pPr>
              <w:rPr>
                <w:rFonts w:ascii="Verdana" w:hAnsi="Verdana"/>
                <w:b/>
                <w:sz w:val="24"/>
                <w:szCs w:val="24"/>
              </w:rPr>
            </w:pPr>
          </w:p>
          <w:p w14:paraId="2EACE7E4" w14:textId="77777777" w:rsidR="00557634" w:rsidRDefault="00F025AD" w:rsidP="00F025AD">
            <w:pPr>
              <w:rPr>
                <w:rFonts w:ascii="Verdana" w:hAnsi="Verdana"/>
                <w:bCs/>
                <w:sz w:val="24"/>
                <w:szCs w:val="24"/>
              </w:rPr>
            </w:pPr>
            <w:r>
              <w:rPr>
                <w:rFonts w:ascii="Verdana" w:hAnsi="Verdana"/>
                <w:bCs/>
                <w:sz w:val="24"/>
                <w:szCs w:val="24"/>
              </w:rPr>
              <w:t>There are no delegated actions to report.</w:t>
            </w:r>
          </w:p>
          <w:p w14:paraId="0273CC50" w14:textId="6F947DD9" w:rsidR="00F025AD" w:rsidRPr="00F025AD" w:rsidRDefault="00F025AD" w:rsidP="00F025AD">
            <w:pPr>
              <w:rPr>
                <w:rFonts w:ascii="Verdana" w:hAnsi="Verdana"/>
                <w:bCs/>
                <w:sz w:val="24"/>
                <w:szCs w:val="24"/>
              </w:rPr>
            </w:pPr>
          </w:p>
        </w:tc>
      </w:tr>
      <w:tr w:rsidR="00FA50D8" w:rsidRPr="001B5828" w14:paraId="7B65022D" w14:textId="77777777" w:rsidTr="00A564D2">
        <w:tc>
          <w:tcPr>
            <w:tcW w:w="988" w:type="dxa"/>
          </w:tcPr>
          <w:p w14:paraId="0C571570" w14:textId="0C7C746E" w:rsidR="00FA50D8" w:rsidRDefault="00A64828" w:rsidP="00730D6D">
            <w:pPr>
              <w:rPr>
                <w:rFonts w:ascii="Verdana" w:hAnsi="Verdana"/>
                <w:b/>
                <w:sz w:val="24"/>
                <w:szCs w:val="24"/>
              </w:rPr>
            </w:pPr>
            <w:r>
              <w:rPr>
                <w:rFonts w:ascii="Verdana" w:hAnsi="Verdana"/>
                <w:b/>
                <w:sz w:val="24"/>
                <w:szCs w:val="24"/>
              </w:rPr>
              <w:t>9</w:t>
            </w:r>
          </w:p>
        </w:tc>
        <w:tc>
          <w:tcPr>
            <w:tcW w:w="8028" w:type="dxa"/>
          </w:tcPr>
          <w:p w14:paraId="3134929B" w14:textId="118BA687" w:rsidR="00FA50D8" w:rsidRDefault="00FA50D8" w:rsidP="00AB7EAD">
            <w:pPr>
              <w:rPr>
                <w:rFonts w:ascii="Verdana" w:hAnsi="Verdana"/>
                <w:b/>
                <w:sz w:val="24"/>
                <w:szCs w:val="24"/>
              </w:rPr>
            </w:pPr>
            <w:r>
              <w:rPr>
                <w:rFonts w:ascii="Verdana" w:hAnsi="Verdana"/>
                <w:b/>
                <w:sz w:val="24"/>
                <w:szCs w:val="24"/>
              </w:rPr>
              <w:t>Information Report</w:t>
            </w:r>
          </w:p>
          <w:p w14:paraId="2F98A79C" w14:textId="77777777" w:rsidR="00FA50D8" w:rsidRDefault="00FA50D8" w:rsidP="00AB7EAD">
            <w:pPr>
              <w:rPr>
                <w:rFonts w:ascii="Verdana" w:hAnsi="Verdana"/>
                <w:b/>
                <w:sz w:val="24"/>
                <w:szCs w:val="24"/>
              </w:rPr>
            </w:pPr>
          </w:p>
          <w:p w14:paraId="5688D30C" w14:textId="77777777" w:rsidR="00FA50D8" w:rsidRDefault="00394B7F" w:rsidP="00AB7EAD">
            <w:pPr>
              <w:rPr>
                <w:rFonts w:ascii="Verdana" w:hAnsi="Verdana"/>
                <w:bCs/>
                <w:sz w:val="24"/>
                <w:szCs w:val="24"/>
              </w:rPr>
            </w:pPr>
            <w:r w:rsidRPr="00394B7F">
              <w:rPr>
                <w:rFonts w:ascii="Verdana" w:hAnsi="Verdana"/>
                <w:bCs/>
                <w:sz w:val="24"/>
                <w:szCs w:val="24"/>
              </w:rPr>
              <w:t>P</w:t>
            </w:r>
            <w:r>
              <w:rPr>
                <w:rFonts w:ascii="Verdana" w:hAnsi="Verdana"/>
                <w:bCs/>
                <w:sz w:val="24"/>
                <w:szCs w:val="24"/>
              </w:rPr>
              <w:t>lease see attached report with regard to:</w:t>
            </w:r>
          </w:p>
          <w:p w14:paraId="7D92F6F5" w14:textId="2649501B" w:rsidR="00394B7F" w:rsidRDefault="00394B7F" w:rsidP="00AB7EAD">
            <w:pPr>
              <w:rPr>
                <w:rFonts w:ascii="Verdana" w:hAnsi="Verdana"/>
                <w:bCs/>
                <w:sz w:val="24"/>
                <w:szCs w:val="24"/>
              </w:rPr>
            </w:pPr>
          </w:p>
          <w:p w14:paraId="6592E72F" w14:textId="2081A183" w:rsidR="00D46ED6" w:rsidRDefault="00D46ED6" w:rsidP="00D46ED6">
            <w:pPr>
              <w:pStyle w:val="ListParagraph"/>
              <w:numPr>
                <w:ilvl w:val="0"/>
                <w:numId w:val="39"/>
              </w:numPr>
              <w:rPr>
                <w:rFonts w:ascii="Verdana" w:hAnsi="Verdana"/>
                <w:bCs/>
                <w:sz w:val="24"/>
                <w:szCs w:val="24"/>
              </w:rPr>
            </w:pPr>
            <w:r>
              <w:rPr>
                <w:rFonts w:ascii="Verdana" w:hAnsi="Verdana"/>
                <w:bCs/>
                <w:sz w:val="24"/>
                <w:szCs w:val="24"/>
              </w:rPr>
              <w:t>Automatic Number Plate Recognition Scheme (ANPR)</w:t>
            </w:r>
          </w:p>
          <w:p w14:paraId="281DEDA4" w14:textId="7BBB2EBB" w:rsidR="00F43EE0" w:rsidRDefault="00F43EE0" w:rsidP="00D46ED6">
            <w:pPr>
              <w:pStyle w:val="ListParagraph"/>
              <w:numPr>
                <w:ilvl w:val="0"/>
                <w:numId w:val="39"/>
              </w:numPr>
              <w:rPr>
                <w:rFonts w:ascii="Verdana" w:hAnsi="Verdana"/>
                <w:bCs/>
                <w:sz w:val="24"/>
                <w:szCs w:val="24"/>
              </w:rPr>
            </w:pPr>
            <w:r>
              <w:rPr>
                <w:rFonts w:ascii="Verdana" w:hAnsi="Verdana"/>
                <w:bCs/>
                <w:sz w:val="24"/>
                <w:szCs w:val="24"/>
              </w:rPr>
              <w:t>Play Areas</w:t>
            </w:r>
          </w:p>
          <w:p w14:paraId="56FCA3DC" w14:textId="277DFF17" w:rsidR="00F43EE0" w:rsidRDefault="00F43EE0" w:rsidP="00D46ED6">
            <w:pPr>
              <w:pStyle w:val="ListParagraph"/>
              <w:numPr>
                <w:ilvl w:val="0"/>
                <w:numId w:val="39"/>
              </w:numPr>
              <w:rPr>
                <w:rFonts w:ascii="Verdana" w:hAnsi="Verdana"/>
                <w:bCs/>
                <w:sz w:val="24"/>
                <w:szCs w:val="24"/>
              </w:rPr>
            </w:pPr>
            <w:r>
              <w:rPr>
                <w:rFonts w:ascii="Verdana" w:hAnsi="Verdana"/>
                <w:bCs/>
                <w:sz w:val="24"/>
                <w:szCs w:val="24"/>
              </w:rPr>
              <w:t>Bins</w:t>
            </w:r>
          </w:p>
          <w:p w14:paraId="27AFE887" w14:textId="64E26793" w:rsidR="00F43EE0" w:rsidRPr="00D46ED6" w:rsidRDefault="00F43EE0" w:rsidP="00D46ED6">
            <w:pPr>
              <w:pStyle w:val="ListParagraph"/>
              <w:numPr>
                <w:ilvl w:val="0"/>
                <w:numId w:val="39"/>
              </w:numPr>
              <w:rPr>
                <w:rFonts w:ascii="Verdana" w:hAnsi="Verdana"/>
                <w:bCs/>
                <w:sz w:val="24"/>
                <w:szCs w:val="24"/>
              </w:rPr>
            </w:pPr>
            <w:r>
              <w:rPr>
                <w:rFonts w:ascii="Verdana" w:hAnsi="Verdana"/>
                <w:bCs/>
                <w:sz w:val="24"/>
                <w:szCs w:val="24"/>
              </w:rPr>
              <w:t>Bus Shelters</w:t>
            </w:r>
          </w:p>
          <w:p w14:paraId="03DE1F57" w14:textId="1212B336" w:rsidR="00394B7F" w:rsidRPr="005E4455" w:rsidRDefault="00394B7F" w:rsidP="00BE72E8">
            <w:pPr>
              <w:pStyle w:val="ListParagraph"/>
              <w:ind w:left="360"/>
              <w:rPr>
                <w:rFonts w:ascii="Verdana" w:hAnsi="Verdana"/>
                <w:bCs/>
                <w:sz w:val="24"/>
                <w:szCs w:val="24"/>
              </w:rPr>
            </w:pPr>
          </w:p>
        </w:tc>
      </w:tr>
      <w:tr w:rsidR="00774B34" w:rsidRPr="001B5828" w14:paraId="0B356BC0" w14:textId="77777777" w:rsidTr="00A564D2">
        <w:tc>
          <w:tcPr>
            <w:tcW w:w="988" w:type="dxa"/>
          </w:tcPr>
          <w:p w14:paraId="628E5FD7" w14:textId="4757D4B9" w:rsidR="00774B34" w:rsidRPr="00774B34" w:rsidRDefault="00A64828" w:rsidP="00774B34">
            <w:pPr>
              <w:rPr>
                <w:rFonts w:ascii="Verdana" w:hAnsi="Verdana"/>
                <w:b/>
                <w:bCs/>
                <w:sz w:val="24"/>
                <w:szCs w:val="24"/>
              </w:rPr>
            </w:pPr>
            <w:r>
              <w:rPr>
                <w:rFonts w:ascii="Verdana" w:hAnsi="Verdana"/>
                <w:b/>
                <w:bCs/>
                <w:sz w:val="24"/>
                <w:szCs w:val="24"/>
              </w:rPr>
              <w:t>10</w:t>
            </w:r>
          </w:p>
        </w:tc>
        <w:tc>
          <w:tcPr>
            <w:tcW w:w="8028" w:type="dxa"/>
          </w:tcPr>
          <w:p w14:paraId="1EBADD18" w14:textId="77777777" w:rsidR="00774B34" w:rsidRDefault="00774B34" w:rsidP="00774B34">
            <w:pPr>
              <w:pStyle w:val="BodyText"/>
              <w:rPr>
                <w:bCs/>
              </w:rPr>
            </w:pPr>
            <w:r>
              <w:rPr>
                <w:bCs/>
              </w:rPr>
              <w:t>Specific Allotment Issues</w:t>
            </w:r>
          </w:p>
          <w:p w14:paraId="5D567393" w14:textId="77777777" w:rsidR="00774B34" w:rsidRDefault="00774B34" w:rsidP="00774B34">
            <w:pPr>
              <w:pStyle w:val="BodyText"/>
              <w:rPr>
                <w:bCs/>
              </w:rPr>
            </w:pPr>
          </w:p>
          <w:p w14:paraId="6CFC520F" w14:textId="77777777" w:rsidR="00FF252E" w:rsidRDefault="00FF252E" w:rsidP="00774B34">
            <w:pPr>
              <w:pStyle w:val="BodyText"/>
              <w:rPr>
                <w:b w:val="0"/>
              </w:rPr>
            </w:pPr>
            <w:r>
              <w:rPr>
                <w:b w:val="0"/>
              </w:rPr>
              <w:t>There are no specific issues for discussion.</w:t>
            </w:r>
          </w:p>
          <w:p w14:paraId="0AFF9CF7" w14:textId="5C98CCF9" w:rsidR="00FF252E" w:rsidRPr="00FF252E" w:rsidRDefault="00FF252E" w:rsidP="00774B34">
            <w:pPr>
              <w:pStyle w:val="BodyText"/>
              <w:rPr>
                <w:b w:val="0"/>
              </w:rPr>
            </w:pPr>
          </w:p>
        </w:tc>
      </w:tr>
      <w:tr w:rsidR="00774B34" w:rsidRPr="001B5828" w14:paraId="1034DBAF" w14:textId="77777777" w:rsidTr="00A564D2">
        <w:tc>
          <w:tcPr>
            <w:tcW w:w="988" w:type="dxa"/>
          </w:tcPr>
          <w:p w14:paraId="2FF9E0B0" w14:textId="06599610" w:rsidR="00774B34" w:rsidRDefault="00D46ED6" w:rsidP="00730D6D">
            <w:pPr>
              <w:rPr>
                <w:rFonts w:ascii="Verdana" w:hAnsi="Verdana"/>
                <w:b/>
                <w:sz w:val="24"/>
                <w:szCs w:val="24"/>
              </w:rPr>
            </w:pPr>
            <w:r>
              <w:rPr>
                <w:rFonts w:ascii="Verdana" w:hAnsi="Verdana"/>
                <w:b/>
                <w:sz w:val="24"/>
                <w:szCs w:val="24"/>
              </w:rPr>
              <w:t>1</w:t>
            </w:r>
            <w:r w:rsidR="00A64828">
              <w:rPr>
                <w:rFonts w:ascii="Verdana" w:hAnsi="Verdana"/>
                <w:b/>
                <w:sz w:val="24"/>
                <w:szCs w:val="24"/>
              </w:rPr>
              <w:t>1</w:t>
            </w:r>
          </w:p>
        </w:tc>
        <w:tc>
          <w:tcPr>
            <w:tcW w:w="8028" w:type="dxa"/>
          </w:tcPr>
          <w:p w14:paraId="0BE3908F" w14:textId="77777777" w:rsidR="00D46ED6" w:rsidRDefault="00774B34" w:rsidP="00774B34">
            <w:pPr>
              <w:pStyle w:val="BodyText"/>
              <w:rPr>
                <w:bCs/>
              </w:rPr>
            </w:pPr>
            <w:r w:rsidRPr="00774B34">
              <w:rPr>
                <w:bCs/>
              </w:rPr>
              <w:t>Environment Enforcement Officer Report</w:t>
            </w:r>
            <w:r w:rsidR="00F033A0">
              <w:rPr>
                <w:bCs/>
              </w:rPr>
              <w:t xml:space="preserve"> for</w:t>
            </w:r>
            <w:r w:rsidR="00D46ED6">
              <w:rPr>
                <w:bCs/>
              </w:rPr>
              <w:t>:</w:t>
            </w:r>
          </w:p>
          <w:p w14:paraId="5133D3F0" w14:textId="77777777" w:rsidR="00D46ED6" w:rsidRDefault="00D46ED6" w:rsidP="00774B34">
            <w:pPr>
              <w:pStyle w:val="BodyText"/>
              <w:rPr>
                <w:bCs/>
              </w:rPr>
            </w:pPr>
          </w:p>
          <w:p w14:paraId="1549E1D3" w14:textId="77777777" w:rsidR="00D46ED6" w:rsidRPr="00D46ED6" w:rsidRDefault="00D46ED6" w:rsidP="001A2525">
            <w:pPr>
              <w:pStyle w:val="BodyText"/>
              <w:numPr>
                <w:ilvl w:val="0"/>
                <w:numId w:val="40"/>
              </w:numPr>
              <w:rPr>
                <w:b w:val="0"/>
              </w:rPr>
            </w:pPr>
            <w:r w:rsidRPr="00D46ED6">
              <w:rPr>
                <w:b w:val="0"/>
              </w:rPr>
              <w:t>September 2020</w:t>
            </w:r>
          </w:p>
          <w:p w14:paraId="1B4431F9" w14:textId="20C29052" w:rsidR="00F033A0" w:rsidRPr="00D46ED6" w:rsidRDefault="00D46ED6" w:rsidP="001A2525">
            <w:pPr>
              <w:pStyle w:val="BodyText"/>
              <w:numPr>
                <w:ilvl w:val="0"/>
                <w:numId w:val="40"/>
              </w:numPr>
              <w:rPr>
                <w:b w:val="0"/>
              </w:rPr>
            </w:pPr>
            <w:r w:rsidRPr="00D46ED6">
              <w:rPr>
                <w:b w:val="0"/>
              </w:rPr>
              <w:t>October 2020</w:t>
            </w:r>
            <w:r w:rsidR="00F033A0" w:rsidRPr="00D46ED6">
              <w:rPr>
                <w:b w:val="0"/>
              </w:rPr>
              <w:t xml:space="preserve"> </w:t>
            </w:r>
          </w:p>
          <w:p w14:paraId="202D9835" w14:textId="1E3809DD" w:rsidR="00774B34" w:rsidRDefault="00774B34" w:rsidP="00F033A0">
            <w:pPr>
              <w:pStyle w:val="BodyText"/>
              <w:rPr>
                <w:b w:val="0"/>
              </w:rPr>
            </w:pPr>
          </w:p>
        </w:tc>
      </w:tr>
      <w:tr w:rsidR="00C40B36" w:rsidRPr="001B5828" w14:paraId="12703AA7" w14:textId="77777777" w:rsidTr="00A564D2">
        <w:tc>
          <w:tcPr>
            <w:tcW w:w="988" w:type="dxa"/>
          </w:tcPr>
          <w:p w14:paraId="7450F59D" w14:textId="3498C380" w:rsidR="00C40B36" w:rsidRPr="001B5828" w:rsidRDefault="00774B34" w:rsidP="00730D6D">
            <w:pPr>
              <w:rPr>
                <w:rFonts w:ascii="Verdana" w:hAnsi="Verdana"/>
                <w:b/>
                <w:sz w:val="24"/>
                <w:szCs w:val="24"/>
              </w:rPr>
            </w:pPr>
            <w:r>
              <w:rPr>
                <w:rFonts w:ascii="Verdana" w:hAnsi="Verdana"/>
                <w:b/>
                <w:sz w:val="24"/>
                <w:szCs w:val="24"/>
              </w:rPr>
              <w:t>1</w:t>
            </w:r>
            <w:r w:rsidR="00A64828">
              <w:rPr>
                <w:rFonts w:ascii="Verdana" w:hAnsi="Verdana"/>
                <w:b/>
                <w:sz w:val="24"/>
                <w:szCs w:val="24"/>
              </w:rPr>
              <w:t>2</w:t>
            </w:r>
          </w:p>
        </w:tc>
        <w:tc>
          <w:tcPr>
            <w:tcW w:w="8028" w:type="dxa"/>
          </w:tcPr>
          <w:p w14:paraId="60EB6BD7" w14:textId="77777777" w:rsidR="00C40B36" w:rsidRPr="001B5828" w:rsidRDefault="008E3CEC" w:rsidP="00AB7EAD">
            <w:pPr>
              <w:rPr>
                <w:rFonts w:ascii="Verdana" w:hAnsi="Verdana"/>
                <w:b/>
                <w:sz w:val="24"/>
                <w:szCs w:val="24"/>
              </w:rPr>
            </w:pPr>
            <w:r>
              <w:rPr>
                <w:rFonts w:ascii="Verdana" w:hAnsi="Verdana"/>
                <w:b/>
                <w:sz w:val="24"/>
                <w:szCs w:val="24"/>
              </w:rPr>
              <w:t>Any Other Business</w:t>
            </w:r>
          </w:p>
          <w:p w14:paraId="4294EED9" w14:textId="77777777" w:rsidR="00C40B36" w:rsidRPr="001B5828" w:rsidRDefault="00C40B36" w:rsidP="00AB7EAD">
            <w:pPr>
              <w:rPr>
                <w:rFonts w:ascii="Verdana" w:hAnsi="Verdana"/>
                <w:b/>
                <w:sz w:val="24"/>
                <w:szCs w:val="24"/>
              </w:rPr>
            </w:pPr>
          </w:p>
          <w:p w14:paraId="669BC934" w14:textId="77777777" w:rsidR="008318D4" w:rsidRPr="001B5828" w:rsidRDefault="008318D4" w:rsidP="00AB7EAD">
            <w:pPr>
              <w:rPr>
                <w:rFonts w:ascii="Verdana" w:hAnsi="Verdana"/>
                <w:sz w:val="24"/>
                <w:szCs w:val="24"/>
              </w:rPr>
            </w:pPr>
            <w:r w:rsidRPr="001B5828">
              <w:rPr>
                <w:rFonts w:ascii="Verdana" w:hAnsi="Verdana"/>
                <w:sz w:val="24"/>
                <w:szCs w:val="24"/>
              </w:rPr>
              <w:t>This item is only for items of information to be given to Town Councillors and for items which either the Committee Chair or Town Clerk consider to be genuinely urgent.</w:t>
            </w:r>
          </w:p>
          <w:p w14:paraId="0182CFF2" w14:textId="77777777" w:rsidR="008318D4" w:rsidRPr="001B5828" w:rsidRDefault="008318D4" w:rsidP="00AB7EAD">
            <w:pPr>
              <w:rPr>
                <w:rFonts w:ascii="Verdana" w:hAnsi="Verdana"/>
                <w:sz w:val="24"/>
                <w:szCs w:val="24"/>
              </w:rPr>
            </w:pPr>
          </w:p>
        </w:tc>
      </w:tr>
      <w:tr w:rsidR="00C40B36" w:rsidRPr="001B5828" w14:paraId="60DA98D8" w14:textId="77777777" w:rsidTr="00A564D2">
        <w:tc>
          <w:tcPr>
            <w:tcW w:w="988" w:type="dxa"/>
          </w:tcPr>
          <w:p w14:paraId="7686D3EF" w14:textId="45149DF6" w:rsidR="00C40B36" w:rsidRPr="001B5828" w:rsidRDefault="00E20DC2" w:rsidP="00730D6D">
            <w:pPr>
              <w:rPr>
                <w:rFonts w:ascii="Verdana" w:hAnsi="Verdana"/>
                <w:b/>
                <w:sz w:val="24"/>
                <w:szCs w:val="24"/>
              </w:rPr>
            </w:pPr>
            <w:r>
              <w:rPr>
                <w:rFonts w:ascii="Verdana" w:hAnsi="Verdana"/>
                <w:b/>
                <w:sz w:val="24"/>
                <w:szCs w:val="24"/>
              </w:rPr>
              <w:t>1</w:t>
            </w:r>
            <w:r w:rsidR="00A64828">
              <w:rPr>
                <w:rFonts w:ascii="Verdana" w:hAnsi="Verdana"/>
                <w:b/>
                <w:sz w:val="24"/>
                <w:szCs w:val="24"/>
              </w:rPr>
              <w:t>3</w:t>
            </w:r>
          </w:p>
        </w:tc>
        <w:tc>
          <w:tcPr>
            <w:tcW w:w="8028" w:type="dxa"/>
          </w:tcPr>
          <w:p w14:paraId="2D7D772B" w14:textId="77777777" w:rsidR="00060875" w:rsidRDefault="008318D4" w:rsidP="00D43E45">
            <w:pPr>
              <w:rPr>
                <w:rFonts w:ascii="Verdana" w:hAnsi="Verdana"/>
                <w:b/>
                <w:sz w:val="24"/>
                <w:szCs w:val="24"/>
              </w:rPr>
            </w:pPr>
            <w:r w:rsidRPr="001B5828">
              <w:rPr>
                <w:rFonts w:ascii="Verdana" w:hAnsi="Verdana"/>
                <w:b/>
                <w:sz w:val="24"/>
                <w:szCs w:val="24"/>
              </w:rPr>
              <w:t>Date and Time of Next Meeting</w:t>
            </w:r>
            <w:r w:rsidR="00060875">
              <w:rPr>
                <w:rFonts w:ascii="Verdana" w:hAnsi="Verdana"/>
                <w:b/>
                <w:sz w:val="24"/>
                <w:szCs w:val="24"/>
              </w:rPr>
              <w:t xml:space="preserve"> </w:t>
            </w:r>
          </w:p>
          <w:p w14:paraId="415167BD" w14:textId="77777777" w:rsidR="00060875" w:rsidRDefault="00060875" w:rsidP="00D43E45">
            <w:pPr>
              <w:rPr>
                <w:rFonts w:ascii="Verdana" w:hAnsi="Verdana"/>
                <w:b/>
                <w:sz w:val="24"/>
                <w:szCs w:val="24"/>
              </w:rPr>
            </w:pPr>
          </w:p>
          <w:p w14:paraId="6E06CF7D" w14:textId="385E3240" w:rsidR="00060875" w:rsidRDefault="008318D4" w:rsidP="00D43E45">
            <w:pPr>
              <w:rPr>
                <w:rFonts w:ascii="Verdana" w:hAnsi="Verdana"/>
                <w:sz w:val="24"/>
                <w:szCs w:val="24"/>
              </w:rPr>
            </w:pPr>
            <w:r w:rsidRPr="00060875">
              <w:rPr>
                <w:rFonts w:ascii="Verdana" w:hAnsi="Verdana"/>
                <w:sz w:val="24"/>
                <w:szCs w:val="24"/>
              </w:rPr>
              <w:t xml:space="preserve">The next meeting of the Environment Committee will be held on </w:t>
            </w:r>
            <w:r w:rsidR="005E4455">
              <w:rPr>
                <w:rFonts w:ascii="Verdana" w:hAnsi="Verdana"/>
                <w:sz w:val="24"/>
                <w:szCs w:val="24"/>
              </w:rPr>
              <w:t>T</w:t>
            </w:r>
            <w:r w:rsidR="00BE72E8">
              <w:rPr>
                <w:rFonts w:ascii="Verdana" w:hAnsi="Verdana"/>
                <w:sz w:val="24"/>
                <w:szCs w:val="24"/>
              </w:rPr>
              <w:t>hursday 25 February 2021</w:t>
            </w:r>
            <w:r w:rsidR="00394B7F">
              <w:rPr>
                <w:rFonts w:ascii="Verdana" w:hAnsi="Verdana"/>
                <w:sz w:val="24"/>
                <w:szCs w:val="24"/>
              </w:rPr>
              <w:t>.  If the current arrangements continue this will be a virtual meeting.</w:t>
            </w:r>
          </w:p>
          <w:p w14:paraId="5260A659" w14:textId="3AFF44FF" w:rsidR="008027E1" w:rsidRPr="001B5828" w:rsidRDefault="008027E1" w:rsidP="00D43E45">
            <w:pPr>
              <w:rPr>
                <w:rFonts w:ascii="Verdana" w:hAnsi="Verdana"/>
                <w:sz w:val="24"/>
                <w:szCs w:val="24"/>
              </w:rPr>
            </w:pPr>
          </w:p>
        </w:tc>
      </w:tr>
      <w:tr w:rsidR="008318D4" w:rsidRPr="001B5828" w14:paraId="6D645187" w14:textId="77777777" w:rsidTr="00A564D2">
        <w:tc>
          <w:tcPr>
            <w:tcW w:w="988" w:type="dxa"/>
          </w:tcPr>
          <w:p w14:paraId="70F9F1E2" w14:textId="1201DE09" w:rsidR="008318D4" w:rsidRDefault="005E4455" w:rsidP="00730D6D">
            <w:pPr>
              <w:rPr>
                <w:rFonts w:ascii="Verdana" w:hAnsi="Verdana"/>
                <w:b/>
                <w:sz w:val="24"/>
                <w:szCs w:val="24"/>
              </w:rPr>
            </w:pPr>
            <w:r>
              <w:rPr>
                <w:rFonts w:ascii="Verdana" w:hAnsi="Verdana"/>
                <w:b/>
                <w:sz w:val="24"/>
                <w:szCs w:val="24"/>
              </w:rPr>
              <w:t>1</w:t>
            </w:r>
            <w:r w:rsidR="00D46ED6">
              <w:rPr>
                <w:rFonts w:ascii="Verdana" w:hAnsi="Verdana"/>
                <w:b/>
                <w:sz w:val="24"/>
                <w:szCs w:val="24"/>
              </w:rPr>
              <w:t>4</w:t>
            </w:r>
          </w:p>
          <w:p w14:paraId="3D26819E" w14:textId="71915F17" w:rsidR="005E4455" w:rsidRPr="001B5828" w:rsidRDefault="005E4455" w:rsidP="00730D6D">
            <w:pPr>
              <w:rPr>
                <w:rFonts w:ascii="Verdana" w:hAnsi="Verdana"/>
                <w:b/>
                <w:sz w:val="24"/>
                <w:szCs w:val="24"/>
              </w:rPr>
            </w:pPr>
          </w:p>
        </w:tc>
        <w:tc>
          <w:tcPr>
            <w:tcW w:w="8028" w:type="dxa"/>
          </w:tcPr>
          <w:p w14:paraId="09475A80" w14:textId="77777777" w:rsidR="008318D4" w:rsidRPr="001B5828" w:rsidRDefault="008318D4" w:rsidP="00AB7EAD">
            <w:pPr>
              <w:rPr>
                <w:rFonts w:ascii="Verdana" w:hAnsi="Verdana"/>
                <w:sz w:val="24"/>
                <w:szCs w:val="24"/>
              </w:rPr>
            </w:pPr>
            <w:r w:rsidRPr="001B5828">
              <w:rPr>
                <w:rFonts w:ascii="Verdana" w:hAnsi="Verdana"/>
                <w:b/>
                <w:sz w:val="24"/>
                <w:szCs w:val="24"/>
              </w:rPr>
              <w:t>Part II</w:t>
            </w:r>
          </w:p>
          <w:p w14:paraId="11679AA6" w14:textId="77777777" w:rsidR="008318D4" w:rsidRPr="001B5828" w:rsidRDefault="008318D4" w:rsidP="00AB7EAD">
            <w:pPr>
              <w:rPr>
                <w:rFonts w:ascii="Verdana" w:hAnsi="Verdana"/>
                <w:sz w:val="24"/>
                <w:szCs w:val="24"/>
              </w:rPr>
            </w:pPr>
          </w:p>
          <w:p w14:paraId="67D9A2D9" w14:textId="5A82AA2A" w:rsidR="008318D4" w:rsidRDefault="008318D4" w:rsidP="00FA50D8">
            <w:pPr>
              <w:rPr>
                <w:rFonts w:ascii="Verdana" w:hAnsi="Verdana"/>
                <w:sz w:val="24"/>
                <w:szCs w:val="24"/>
              </w:rPr>
            </w:pPr>
            <w:r w:rsidRPr="001B5828">
              <w:rPr>
                <w:rFonts w:ascii="Verdana" w:hAnsi="Verdana"/>
                <w:sz w:val="24"/>
                <w:szCs w:val="24"/>
              </w:rPr>
              <w:lastRenderedPageBreak/>
              <w:t>Pursuant to the Public Bodies (Admission to Meetings) Act 1960; that in view of the confidential nature of the business about to be transacted, it is advisable in the public interest that the press and public be excluded and they are instructed to withdraw.</w:t>
            </w:r>
          </w:p>
          <w:p w14:paraId="18681E6F" w14:textId="567D2FBF" w:rsidR="008072FE" w:rsidRPr="008072FE" w:rsidRDefault="008072FE" w:rsidP="005E4455">
            <w:pPr>
              <w:pStyle w:val="ListParagraph"/>
              <w:ind w:left="360"/>
              <w:rPr>
                <w:rFonts w:ascii="Verdana" w:hAnsi="Verdana"/>
                <w:b/>
                <w:bCs/>
                <w:sz w:val="24"/>
                <w:szCs w:val="24"/>
              </w:rPr>
            </w:pPr>
          </w:p>
        </w:tc>
      </w:tr>
    </w:tbl>
    <w:p w14:paraId="7729CE9E" w14:textId="77777777" w:rsidR="00A64828" w:rsidRDefault="00A64828" w:rsidP="00AB7EAD">
      <w:pPr>
        <w:rPr>
          <w:rFonts w:ascii="Verdana" w:hAnsi="Verdana"/>
          <w:b/>
          <w:sz w:val="24"/>
          <w:szCs w:val="24"/>
        </w:rPr>
      </w:pPr>
    </w:p>
    <w:p w14:paraId="08C294A0" w14:textId="77777777" w:rsidR="00A64828" w:rsidRDefault="00A64828" w:rsidP="00AB7EAD">
      <w:pPr>
        <w:rPr>
          <w:rFonts w:ascii="Verdana" w:hAnsi="Verdana"/>
          <w:b/>
          <w:sz w:val="24"/>
          <w:szCs w:val="24"/>
        </w:rPr>
      </w:pPr>
    </w:p>
    <w:p w14:paraId="5ACAAE2A" w14:textId="77777777" w:rsidR="00A64828" w:rsidRDefault="00A64828" w:rsidP="00AB7EAD">
      <w:pPr>
        <w:rPr>
          <w:rFonts w:ascii="Verdana" w:hAnsi="Verdana"/>
          <w:b/>
          <w:sz w:val="24"/>
          <w:szCs w:val="24"/>
        </w:rPr>
      </w:pPr>
    </w:p>
    <w:p w14:paraId="4464CE20" w14:textId="2BCC61A4" w:rsidR="0044139E" w:rsidRPr="001B5828" w:rsidRDefault="0044139E" w:rsidP="00AB7EAD">
      <w:pPr>
        <w:rPr>
          <w:rFonts w:ascii="Verdana" w:hAnsi="Verdana"/>
          <w:b/>
          <w:sz w:val="24"/>
          <w:szCs w:val="24"/>
        </w:rPr>
      </w:pPr>
      <w:r w:rsidRPr="001B5828">
        <w:rPr>
          <w:rFonts w:ascii="Verdana" w:hAnsi="Verdana"/>
          <w:b/>
          <w:sz w:val="24"/>
          <w:szCs w:val="24"/>
        </w:rPr>
        <w:t xml:space="preserve">Members of the </w:t>
      </w:r>
      <w:r w:rsidR="00E10D8C" w:rsidRPr="001B5828">
        <w:rPr>
          <w:rFonts w:ascii="Verdana" w:hAnsi="Verdana"/>
          <w:b/>
          <w:sz w:val="24"/>
          <w:szCs w:val="24"/>
        </w:rPr>
        <w:t xml:space="preserve">Environment </w:t>
      </w:r>
      <w:r w:rsidRPr="001B5828">
        <w:rPr>
          <w:rFonts w:ascii="Verdana" w:hAnsi="Verdana"/>
          <w:b/>
          <w:sz w:val="24"/>
          <w:szCs w:val="24"/>
        </w:rPr>
        <w:t>Committee</w:t>
      </w:r>
    </w:p>
    <w:p w14:paraId="6A446967" w14:textId="459E0716" w:rsidR="00D43E45" w:rsidRDefault="00D43E45" w:rsidP="00DE23B1">
      <w:pPr>
        <w:spacing w:after="0"/>
        <w:rPr>
          <w:rFonts w:ascii="Verdana" w:hAnsi="Verdana"/>
          <w:sz w:val="24"/>
          <w:szCs w:val="24"/>
        </w:rPr>
      </w:pPr>
    </w:p>
    <w:p w14:paraId="5D8C9512" w14:textId="3C768C5A" w:rsidR="00D43E45" w:rsidRDefault="00D43E45" w:rsidP="00DE23B1">
      <w:pPr>
        <w:spacing w:after="0"/>
        <w:rPr>
          <w:rFonts w:ascii="Verdana" w:hAnsi="Verdana"/>
          <w:sz w:val="24"/>
          <w:szCs w:val="24"/>
        </w:rPr>
      </w:pPr>
      <w:r>
        <w:rPr>
          <w:rFonts w:ascii="Verdana" w:hAnsi="Verdana"/>
          <w:sz w:val="24"/>
          <w:szCs w:val="24"/>
        </w:rPr>
        <w:t>M Richardson (</w:t>
      </w:r>
      <w:r w:rsidR="00217845">
        <w:rPr>
          <w:rFonts w:ascii="Verdana" w:hAnsi="Verdana"/>
          <w:sz w:val="24"/>
          <w:szCs w:val="24"/>
        </w:rPr>
        <w:t>Chair</w:t>
      </w:r>
      <w:r>
        <w:rPr>
          <w:rFonts w:ascii="Verdana" w:hAnsi="Verdana"/>
          <w:sz w:val="24"/>
          <w:szCs w:val="24"/>
        </w:rPr>
        <w:t>)</w:t>
      </w:r>
    </w:p>
    <w:p w14:paraId="753FA8A8" w14:textId="6A6CD213" w:rsidR="00D43E45" w:rsidRDefault="00D43E45" w:rsidP="00DE23B1">
      <w:pPr>
        <w:spacing w:after="0"/>
        <w:rPr>
          <w:rFonts w:ascii="Verdana" w:hAnsi="Verdana"/>
          <w:sz w:val="24"/>
          <w:szCs w:val="24"/>
        </w:rPr>
      </w:pPr>
      <w:r>
        <w:rPr>
          <w:rFonts w:ascii="Verdana" w:hAnsi="Verdana"/>
          <w:sz w:val="24"/>
          <w:szCs w:val="24"/>
        </w:rPr>
        <w:t>E Anderson-Smith</w:t>
      </w:r>
      <w:r w:rsidR="00217845">
        <w:rPr>
          <w:rFonts w:ascii="Verdana" w:hAnsi="Verdana"/>
          <w:sz w:val="24"/>
          <w:szCs w:val="24"/>
        </w:rPr>
        <w:t xml:space="preserve"> (Vice-Chair)</w:t>
      </w:r>
    </w:p>
    <w:p w14:paraId="26361C0F" w14:textId="77777777" w:rsidR="00D43E45" w:rsidRDefault="00D43E45" w:rsidP="00DE23B1">
      <w:pPr>
        <w:spacing w:after="0"/>
        <w:rPr>
          <w:rFonts w:ascii="Verdana" w:hAnsi="Verdana"/>
          <w:sz w:val="24"/>
          <w:szCs w:val="24"/>
        </w:rPr>
      </w:pPr>
      <w:r>
        <w:rPr>
          <w:rFonts w:ascii="Verdana" w:hAnsi="Verdana"/>
          <w:sz w:val="24"/>
          <w:szCs w:val="24"/>
        </w:rPr>
        <w:t>D Carr</w:t>
      </w:r>
    </w:p>
    <w:p w14:paraId="04DF3C00" w14:textId="77777777" w:rsidR="00D43E45" w:rsidRDefault="00D43E45" w:rsidP="00DE23B1">
      <w:pPr>
        <w:spacing w:after="0"/>
        <w:rPr>
          <w:rFonts w:ascii="Verdana" w:hAnsi="Verdana"/>
          <w:sz w:val="24"/>
          <w:szCs w:val="24"/>
        </w:rPr>
      </w:pPr>
      <w:r>
        <w:rPr>
          <w:rFonts w:ascii="Verdana" w:hAnsi="Verdana"/>
          <w:sz w:val="24"/>
          <w:szCs w:val="24"/>
        </w:rPr>
        <w:t>A Cartie</w:t>
      </w:r>
    </w:p>
    <w:p w14:paraId="030D8998" w14:textId="515B6505" w:rsidR="00D43E45" w:rsidRDefault="00D43E45" w:rsidP="00DE23B1">
      <w:pPr>
        <w:spacing w:after="0"/>
        <w:rPr>
          <w:rFonts w:ascii="Verdana" w:hAnsi="Verdana"/>
          <w:sz w:val="24"/>
          <w:szCs w:val="24"/>
        </w:rPr>
      </w:pPr>
      <w:r>
        <w:rPr>
          <w:rFonts w:ascii="Verdana" w:hAnsi="Verdana"/>
          <w:sz w:val="24"/>
          <w:szCs w:val="24"/>
        </w:rPr>
        <w:t>K Nisbet</w:t>
      </w:r>
    </w:p>
    <w:p w14:paraId="3A3F4796" w14:textId="13AA196C" w:rsidR="00047AB6" w:rsidRDefault="00047AB6" w:rsidP="00DE23B1">
      <w:pPr>
        <w:spacing w:after="0"/>
        <w:rPr>
          <w:rFonts w:ascii="Verdana" w:hAnsi="Verdana"/>
          <w:sz w:val="24"/>
          <w:szCs w:val="24"/>
        </w:rPr>
      </w:pPr>
      <w:r>
        <w:rPr>
          <w:rFonts w:ascii="Verdana" w:hAnsi="Verdana"/>
          <w:sz w:val="24"/>
          <w:szCs w:val="24"/>
        </w:rPr>
        <w:t>A Parsons</w:t>
      </w:r>
    </w:p>
    <w:p w14:paraId="39644B89" w14:textId="77777777" w:rsidR="00D43E45" w:rsidRDefault="00D43E45" w:rsidP="00DE23B1">
      <w:pPr>
        <w:spacing w:after="0"/>
        <w:rPr>
          <w:rFonts w:ascii="Verdana" w:hAnsi="Verdana"/>
          <w:sz w:val="24"/>
          <w:szCs w:val="24"/>
        </w:rPr>
      </w:pPr>
      <w:r>
        <w:rPr>
          <w:rFonts w:ascii="Verdana" w:hAnsi="Verdana"/>
          <w:sz w:val="24"/>
          <w:szCs w:val="24"/>
        </w:rPr>
        <w:t>J R Potts</w:t>
      </w:r>
    </w:p>
    <w:p w14:paraId="57B28CE7" w14:textId="77777777" w:rsidR="00D43E45" w:rsidRDefault="00D43E45" w:rsidP="00DE23B1">
      <w:pPr>
        <w:spacing w:after="0"/>
        <w:rPr>
          <w:rFonts w:ascii="Verdana" w:hAnsi="Verdana"/>
          <w:sz w:val="24"/>
          <w:szCs w:val="24"/>
        </w:rPr>
      </w:pPr>
      <w:r>
        <w:rPr>
          <w:rFonts w:ascii="Verdana" w:hAnsi="Verdana"/>
          <w:sz w:val="24"/>
          <w:szCs w:val="24"/>
        </w:rPr>
        <w:t>J Reid</w:t>
      </w:r>
    </w:p>
    <w:p w14:paraId="77D46B5B" w14:textId="77777777" w:rsidR="00D43E45" w:rsidRDefault="00D43E45" w:rsidP="00DE23B1">
      <w:pPr>
        <w:spacing w:after="0"/>
        <w:rPr>
          <w:rFonts w:ascii="Verdana" w:hAnsi="Verdana"/>
          <w:sz w:val="24"/>
          <w:szCs w:val="24"/>
        </w:rPr>
      </w:pPr>
      <w:r>
        <w:rPr>
          <w:rFonts w:ascii="Verdana" w:hAnsi="Verdana"/>
          <w:sz w:val="24"/>
          <w:szCs w:val="24"/>
        </w:rPr>
        <w:t>S Stanger</w:t>
      </w:r>
    </w:p>
    <w:p w14:paraId="2B27826A" w14:textId="77777777" w:rsidR="00D43E45" w:rsidRDefault="00D43E45" w:rsidP="00DE23B1">
      <w:pPr>
        <w:spacing w:after="0"/>
        <w:rPr>
          <w:rFonts w:ascii="Verdana" w:hAnsi="Verdana"/>
          <w:sz w:val="24"/>
          <w:szCs w:val="24"/>
        </w:rPr>
      </w:pPr>
      <w:r>
        <w:rPr>
          <w:rFonts w:ascii="Verdana" w:hAnsi="Verdana"/>
          <w:sz w:val="24"/>
          <w:szCs w:val="24"/>
        </w:rPr>
        <w:t>G Thompson</w:t>
      </w:r>
    </w:p>
    <w:p w14:paraId="25C2D5D4" w14:textId="77777777" w:rsidR="00D43E45" w:rsidRDefault="00D43E45" w:rsidP="00DE23B1">
      <w:pPr>
        <w:spacing w:after="0"/>
        <w:rPr>
          <w:rFonts w:ascii="Verdana" w:hAnsi="Verdana"/>
          <w:sz w:val="24"/>
          <w:szCs w:val="24"/>
        </w:rPr>
      </w:pPr>
      <w:r>
        <w:rPr>
          <w:rFonts w:ascii="Verdana" w:hAnsi="Verdana"/>
          <w:sz w:val="24"/>
          <w:szCs w:val="24"/>
        </w:rPr>
        <w:t>W Taylor</w:t>
      </w:r>
    </w:p>
    <w:p w14:paraId="3E91FE22" w14:textId="77777777" w:rsidR="00D43E45" w:rsidRDefault="00DE23B1" w:rsidP="00D43E45">
      <w:pPr>
        <w:spacing w:after="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p>
    <w:p w14:paraId="01CF2936" w14:textId="77777777" w:rsidR="00055969" w:rsidRDefault="00DE23B1" w:rsidP="0035492E">
      <w:pPr>
        <w:spacing w:after="0"/>
        <w:rPr>
          <w:rFonts w:ascii="Verdana" w:hAnsi="Verdana"/>
          <w:sz w:val="24"/>
          <w:szCs w:val="24"/>
        </w:rPr>
      </w:pPr>
      <w:r>
        <w:rPr>
          <w:rFonts w:ascii="Verdana" w:hAnsi="Verdana"/>
          <w:sz w:val="24"/>
          <w:szCs w:val="24"/>
        </w:rPr>
        <w:tab/>
      </w:r>
    </w:p>
    <w:p w14:paraId="036C9B58" w14:textId="7D2E033D" w:rsidR="006F56D7" w:rsidRDefault="006F56D7" w:rsidP="0035492E">
      <w:pPr>
        <w:spacing w:after="0"/>
        <w:rPr>
          <w:rFonts w:ascii="Verdana" w:hAnsi="Verdana"/>
          <w:b/>
        </w:rPr>
      </w:pPr>
    </w:p>
    <w:p w14:paraId="693F3B83" w14:textId="39DAF046" w:rsidR="004F6E35" w:rsidRDefault="004F6E35" w:rsidP="0035492E">
      <w:pPr>
        <w:spacing w:after="0"/>
        <w:rPr>
          <w:rFonts w:ascii="Verdana" w:hAnsi="Verdana"/>
          <w:b/>
        </w:rPr>
      </w:pPr>
    </w:p>
    <w:p w14:paraId="1F40858C" w14:textId="095016B7" w:rsidR="004F6E35" w:rsidRDefault="004F6E35" w:rsidP="0035492E">
      <w:pPr>
        <w:spacing w:after="0"/>
        <w:rPr>
          <w:rFonts w:ascii="Verdana" w:hAnsi="Verdana"/>
          <w:b/>
        </w:rPr>
      </w:pPr>
    </w:p>
    <w:sectPr w:rsidR="004F6E35" w:rsidSect="004B0A0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89A97" w14:textId="77777777" w:rsidR="0067393F" w:rsidRDefault="0067393F" w:rsidP="008318D4">
      <w:pPr>
        <w:spacing w:after="0" w:line="240" w:lineRule="auto"/>
      </w:pPr>
      <w:r>
        <w:separator/>
      </w:r>
    </w:p>
  </w:endnote>
  <w:endnote w:type="continuationSeparator" w:id="0">
    <w:p w14:paraId="0220898B" w14:textId="77777777" w:rsidR="0067393F" w:rsidRDefault="0067393F" w:rsidP="0083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78025" w14:textId="47E807B2" w:rsidR="00801464" w:rsidRDefault="00C146D4">
    <w:pPr>
      <w:pStyle w:val="Footer"/>
    </w:pPr>
    <w:r>
      <w:t xml:space="preserve">Environment Committee – </w:t>
    </w:r>
    <w:r w:rsidR="006F0D8C">
      <w:t>Thursday 2</w:t>
    </w:r>
    <w:r w:rsidR="00547614">
      <w:t>6</w:t>
    </w:r>
    <w:r w:rsidR="006F0D8C">
      <w:t xml:space="preserve"> November</w:t>
    </w:r>
    <w:r>
      <w:t xml:space="preserve"> 2020                                                                  </w:t>
    </w:r>
    <w:r w:rsidR="005E4455">
      <w:fldChar w:fldCharType="begin"/>
    </w:r>
    <w:r w:rsidR="005E4455">
      <w:instrText xml:space="preserve"> PAGE   \* MERGEFORMAT </w:instrText>
    </w:r>
    <w:r w:rsidR="005E4455">
      <w:fldChar w:fldCharType="separate"/>
    </w:r>
    <w:r w:rsidR="00620834">
      <w:rPr>
        <w:noProof/>
      </w:rPr>
      <w:t>4</w:t>
    </w:r>
    <w:r w:rsidR="005E445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C8F29" w14:textId="77777777" w:rsidR="0067393F" w:rsidRDefault="0067393F" w:rsidP="008318D4">
      <w:pPr>
        <w:spacing w:after="0" w:line="240" w:lineRule="auto"/>
      </w:pPr>
      <w:r>
        <w:separator/>
      </w:r>
    </w:p>
  </w:footnote>
  <w:footnote w:type="continuationSeparator" w:id="0">
    <w:p w14:paraId="15CB2482" w14:textId="77777777" w:rsidR="0067393F" w:rsidRDefault="0067393F" w:rsidP="00831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8F3"/>
    <w:multiLevelType w:val="hybridMultilevel"/>
    <w:tmpl w:val="BBE0320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0975E7E"/>
    <w:multiLevelType w:val="hybridMultilevel"/>
    <w:tmpl w:val="98268C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3EBF"/>
    <w:multiLevelType w:val="hybridMultilevel"/>
    <w:tmpl w:val="E1FAE4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DF5BD3"/>
    <w:multiLevelType w:val="hybridMultilevel"/>
    <w:tmpl w:val="FF60A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DF2BAA"/>
    <w:multiLevelType w:val="hybridMultilevel"/>
    <w:tmpl w:val="A3FA5538"/>
    <w:lvl w:ilvl="0" w:tplc="08090003">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A47D25"/>
    <w:multiLevelType w:val="hybridMultilevel"/>
    <w:tmpl w:val="AF84D1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A187C0C"/>
    <w:multiLevelType w:val="hybridMultilevel"/>
    <w:tmpl w:val="6FEE93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6D38D3"/>
    <w:multiLevelType w:val="hybridMultilevel"/>
    <w:tmpl w:val="61DCCF2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14110815"/>
    <w:multiLevelType w:val="hybridMultilevel"/>
    <w:tmpl w:val="649E6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7A08CA"/>
    <w:multiLevelType w:val="hybridMultilevel"/>
    <w:tmpl w:val="B6AEA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87D84"/>
    <w:multiLevelType w:val="hybridMultilevel"/>
    <w:tmpl w:val="FD567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7474C6"/>
    <w:multiLevelType w:val="hybridMultilevel"/>
    <w:tmpl w:val="2E9C73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BE96B05"/>
    <w:multiLevelType w:val="hybridMultilevel"/>
    <w:tmpl w:val="C3CC1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E65057"/>
    <w:multiLevelType w:val="hybridMultilevel"/>
    <w:tmpl w:val="A9F005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F26462"/>
    <w:multiLevelType w:val="hybridMultilevel"/>
    <w:tmpl w:val="6234F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49305A"/>
    <w:multiLevelType w:val="hybridMultilevel"/>
    <w:tmpl w:val="0E368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086F58"/>
    <w:multiLevelType w:val="hybridMultilevel"/>
    <w:tmpl w:val="8E8E76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78961CF"/>
    <w:multiLevelType w:val="hybridMultilevel"/>
    <w:tmpl w:val="B9BE2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F50372"/>
    <w:multiLevelType w:val="hybridMultilevel"/>
    <w:tmpl w:val="76AAE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7D28D5"/>
    <w:multiLevelType w:val="hybridMultilevel"/>
    <w:tmpl w:val="7AE875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4C44B0"/>
    <w:multiLevelType w:val="hybridMultilevel"/>
    <w:tmpl w:val="B4C2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73C7D"/>
    <w:multiLevelType w:val="hybridMultilevel"/>
    <w:tmpl w:val="1D4AE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E277AA"/>
    <w:multiLevelType w:val="hybridMultilevel"/>
    <w:tmpl w:val="49B041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692D11"/>
    <w:multiLevelType w:val="hybridMultilevel"/>
    <w:tmpl w:val="50C037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F31E69"/>
    <w:multiLevelType w:val="hybridMultilevel"/>
    <w:tmpl w:val="9F26F99C"/>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E715E7"/>
    <w:multiLevelType w:val="hybridMultilevel"/>
    <w:tmpl w:val="9766B1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8D09A3"/>
    <w:multiLevelType w:val="hybridMultilevel"/>
    <w:tmpl w:val="121AE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895AC3"/>
    <w:multiLevelType w:val="hybridMultilevel"/>
    <w:tmpl w:val="5D366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675F6"/>
    <w:multiLevelType w:val="hybridMultilevel"/>
    <w:tmpl w:val="472E1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A460AF"/>
    <w:multiLevelType w:val="hybridMultilevel"/>
    <w:tmpl w:val="E84064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9E03BF"/>
    <w:multiLevelType w:val="hybridMultilevel"/>
    <w:tmpl w:val="D14E17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AD718D0"/>
    <w:multiLevelType w:val="hybridMultilevel"/>
    <w:tmpl w:val="CBF4F67C"/>
    <w:lvl w:ilvl="0" w:tplc="D13A2EB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795B7E"/>
    <w:multiLevelType w:val="hybridMultilevel"/>
    <w:tmpl w:val="8846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E2C45"/>
    <w:multiLevelType w:val="hybridMultilevel"/>
    <w:tmpl w:val="FEA0F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7F493E"/>
    <w:multiLevelType w:val="hybridMultilevel"/>
    <w:tmpl w:val="35E84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BD1342"/>
    <w:multiLevelType w:val="hybridMultilevel"/>
    <w:tmpl w:val="17126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D15375"/>
    <w:multiLevelType w:val="hybridMultilevel"/>
    <w:tmpl w:val="086C6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F105E8"/>
    <w:multiLevelType w:val="hybridMultilevel"/>
    <w:tmpl w:val="9A5A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2"/>
  </w:num>
  <w:num w:numId="9">
    <w:abstractNumId w:val="21"/>
  </w:num>
  <w:num w:numId="10">
    <w:abstractNumId w:val="2"/>
  </w:num>
  <w:num w:numId="11">
    <w:abstractNumId w:val="0"/>
  </w:num>
  <w:num w:numId="12">
    <w:abstractNumId w:val="24"/>
  </w:num>
  <w:num w:numId="13">
    <w:abstractNumId w:val="35"/>
  </w:num>
  <w:num w:numId="14">
    <w:abstractNumId w:val="17"/>
  </w:num>
  <w:num w:numId="15">
    <w:abstractNumId w:val="12"/>
  </w:num>
  <w:num w:numId="16">
    <w:abstractNumId w:val="36"/>
  </w:num>
  <w:num w:numId="17">
    <w:abstractNumId w:val="9"/>
  </w:num>
  <w:num w:numId="18">
    <w:abstractNumId w:val="14"/>
  </w:num>
  <w:num w:numId="19">
    <w:abstractNumId w:val="4"/>
  </w:num>
  <w:num w:numId="20">
    <w:abstractNumId w:val="11"/>
  </w:num>
  <w:num w:numId="21">
    <w:abstractNumId w:val="37"/>
  </w:num>
  <w:num w:numId="22">
    <w:abstractNumId w:val="20"/>
  </w:num>
  <w:num w:numId="23">
    <w:abstractNumId w:val="1"/>
  </w:num>
  <w:num w:numId="24">
    <w:abstractNumId w:val="33"/>
  </w:num>
  <w:num w:numId="25">
    <w:abstractNumId w:val="27"/>
  </w:num>
  <w:num w:numId="26">
    <w:abstractNumId w:val="34"/>
  </w:num>
  <w:num w:numId="27">
    <w:abstractNumId w:val="10"/>
  </w:num>
  <w:num w:numId="28">
    <w:abstractNumId w:val="29"/>
  </w:num>
  <w:num w:numId="29">
    <w:abstractNumId w:val="6"/>
  </w:num>
  <w:num w:numId="30">
    <w:abstractNumId w:val="31"/>
  </w:num>
  <w:num w:numId="31">
    <w:abstractNumId w:val="8"/>
  </w:num>
  <w:num w:numId="32">
    <w:abstractNumId w:val="25"/>
  </w:num>
  <w:num w:numId="33">
    <w:abstractNumId w:val="18"/>
  </w:num>
  <w:num w:numId="34">
    <w:abstractNumId w:val="3"/>
  </w:num>
  <w:num w:numId="35">
    <w:abstractNumId w:val="19"/>
  </w:num>
  <w:num w:numId="36">
    <w:abstractNumId w:val="28"/>
  </w:num>
  <w:num w:numId="37">
    <w:abstractNumId w:val="16"/>
  </w:num>
  <w:num w:numId="38">
    <w:abstractNumId w:val="15"/>
  </w:num>
  <w:num w:numId="39">
    <w:abstractNumId w:val="2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AD"/>
    <w:rsid w:val="00040F45"/>
    <w:rsid w:val="00043ACD"/>
    <w:rsid w:val="00047AB6"/>
    <w:rsid w:val="00055969"/>
    <w:rsid w:val="00056642"/>
    <w:rsid w:val="0005675C"/>
    <w:rsid w:val="00060875"/>
    <w:rsid w:val="000841C2"/>
    <w:rsid w:val="000A7DC1"/>
    <w:rsid w:val="000B2093"/>
    <w:rsid w:val="000B24DA"/>
    <w:rsid w:val="000C007B"/>
    <w:rsid w:val="000C1BBE"/>
    <w:rsid w:val="001031AA"/>
    <w:rsid w:val="00135F67"/>
    <w:rsid w:val="00150E5A"/>
    <w:rsid w:val="00193058"/>
    <w:rsid w:val="001A2525"/>
    <w:rsid w:val="001A6E8F"/>
    <w:rsid w:val="001B5828"/>
    <w:rsid w:val="001F7000"/>
    <w:rsid w:val="0020640B"/>
    <w:rsid w:val="00214483"/>
    <w:rsid w:val="00214D90"/>
    <w:rsid w:val="00217845"/>
    <w:rsid w:val="002226C4"/>
    <w:rsid w:val="00226B0F"/>
    <w:rsid w:val="002429CC"/>
    <w:rsid w:val="0024346D"/>
    <w:rsid w:val="002444E6"/>
    <w:rsid w:val="00261BF2"/>
    <w:rsid w:val="00270F96"/>
    <w:rsid w:val="00274243"/>
    <w:rsid w:val="002C31A8"/>
    <w:rsid w:val="002E77DD"/>
    <w:rsid w:val="0030117B"/>
    <w:rsid w:val="003128D1"/>
    <w:rsid w:val="00315066"/>
    <w:rsid w:val="0031658E"/>
    <w:rsid w:val="00326C25"/>
    <w:rsid w:val="00343631"/>
    <w:rsid w:val="0035492E"/>
    <w:rsid w:val="00386B9B"/>
    <w:rsid w:val="00394B7F"/>
    <w:rsid w:val="003B13C1"/>
    <w:rsid w:val="003C1BE3"/>
    <w:rsid w:val="003E44A1"/>
    <w:rsid w:val="003F649E"/>
    <w:rsid w:val="00401C96"/>
    <w:rsid w:val="00401E4A"/>
    <w:rsid w:val="00403B7F"/>
    <w:rsid w:val="0042421E"/>
    <w:rsid w:val="0043620F"/>
    <w:rsid w:val="00440D9A"/>
    <w:rsid w:val="0044139E"/>
    <w:rsid w:val="00474B8E"/>
    <w:rsid w:val="00482FC9"/>
    <w:rsid w:val="00486C39"/>
    <w:rsid w:val="004A0E8A"/>
    <w:rsid w:val="004A4793"/>
    <w:rsid w:val="004B0A0C"/>
    <w:rsid w:val="004D195D"/>
    <w:rsid w:val="004E354B"/>
    <w:rsid w:val="004F0228"/>
    <w:rsid w:val="004F6E35"/>
    <w:rsid w:val="00511E12"/>
    <w:rsid w:val="00517094"/>
    <w:rsid w:val="00521CEC"/>
    <w:rsid w:val="00545FD3"/>
    <w:rsid w:val="00547614"/>
    <w:rsid w:val="00551B6F"/>
    <w:rsid w:val="00557634"/>
    <w:rsid w:val="005577AE"/>
    <w:rsid w:val="005A0E97"/>
    <w:rsid w:val="005A438A"/>
    <w:rsid w:val="005C29C5"/>
    <w:rsid w:val="005C4CDD"/>
    <w:rsid w:val="005E116F"/>
    <w:rsid w:val="005E4455"/>
    <w:rsid w:val="005E6757"/>
    <w:rsid w:val="00616654"/>
    <w:rsid w:val="00620834"/>
    <w:rsid w:val="006509A2"/>
    <w:rsid w:val="00660535"/>
    <w:rsid w:val="00660D74"/>
    <w:rsid w:val="0067393F"/>
    <w:rsid w:val="006749B8"/>
    <w:rsid w:val="006844B4"/>
    <w:rsid w:val="00692F87"/>
    <w:rsid w:val="006A297A"/>
    <w:rsid w:val="006A5CA1"/>
    <w:rsid w:val="006B778F"/>
    <w:rsid w:val="006C2872"/>
    <w:rsid w:val="006F0D8C"/>
    <w:rsid w:val="006F186E"/>
    <w:rsid w:val="006F56D7"/>
    <w:rsid w:val="00707699"/>
    <w:rsid w:val="00725898"/>
    <w:rsid w:val="00730D6D"/>
    <w:rsid w:val="00744750"/>
    <w:rsid w:val="00774B34"/>
    <w:rsid w:val="00795ABF"/>
    <w:rsid w:val="007F21CE"/>
    <w:rsid w:val="007F5DD0"/>
    <w:rsid w:val="007F5F3D"/>
    <w:rsid w:val="00800AE8"/>
    <w:rsid w:val="00801464"/>
    <w:rsid w:val="008027E1"/>
    <w:rsid w:val="008072FE"/>
    <w:rsid w:val="00807A11"/>
    <w:rsid w:val="00816A60"/>
    <w:rsid w:val="008217DF"/>
    <w:rsid w:val="00823958"/>
    <w:rsid w:val="008318D4"/>
    <w:rsid w:val="00855DAF"/>
    <w:rsid w:val="0085660D"/>
    <w:rsid w:val="008C123E"/>
    <w:rsid w:val="008E3CEC"/>
    <w:rsid w:val="00910323"/>
    <w:rsid w:val="009246CB"/>
    <w:rsid w:val="00931E3F"/>
    <w:rsid w:val="00936388"/>
    <w:rsid w:val="009634E7"/>
    <w:rsid w:val="00977735"/>
    <w:rsid w:val="009911F9"/>
    <w:rsid w:val="009B1469"/>
    <w:rsid w:val="009B6F12"/>
    <w:rsid w:val="009C5527"/>
    <w:rsid w:val="009D0047"/>
    <w:rsid w:val="009D4DFE"/>
    <w:rsid w:val="009E1DE6"/>
    <w:rsid w:val="009E6C03"/>
    <w:rsid w:val="009F5FAC"/>
    <w:rsid w:val="00A02BA5"/>
    <w:rsid w:val="00A10839"/>
    <w:rsid w:val="00A408F6"/>
    <w:rsid w:val="00A564D2"/>
    <w:rsid w:val="00A64828"/>
    <w:rsid w:val="00A71EAD"/>
    <w:rsid w:val="00A7351D"/>
    <w:rsid w:val="00A825E0"/>
    <w:rsid w:val="00A836D1"/>
    <w:rsid w:val="00AA103B"/>
    <w:rsid w:val="00AA1594"/>
    <w:rsid w:val="00AB7EAD"/>
    <w:rsid w:val="00AC7B97"/>
    <w:rsid w:val="00AD7F2C"/>
    <w:rsid w:val="00B23399"/>
    <w:rsid w:val="00B271D4"/>
    <w:rsid w:val="00B40F6E"/>
    <w:rsid w:val="00B772D2"/>
    <w:rsid w:val="00B9181E"/>
    <w:rsid w:val="00BC1FD1"/>
    <w:rsid w:val="00BE2505"/>
    <w:rsid w:val="00BE72E8"/>
    <w:rsid w:val="00C02DE4"/>
    <w:rsid w:val="00C146D4"/>
    <w:rsid w:val="00C160A0"/>
    <w:rsid w:val="00C40B36"/>
    <w:rsid w:val="00C426EB"/>
    <w:rsid w:val="00C4291E"/>
    <w:rsid w:val="00C66715"/>
    <w:rsid w:val="00CB0A2B"/>
    <w:rsid w:val="00CB1B10"/>
    <w:rsid w:val="00CE0F33"/>
    <w:rsid w:val="00D14ABC"/>
    <w:rsid w:val="00D33373"/>
    <w:rsid w:val="00D37612"/>
    <w:rsid w:val="00D43E45"/>
    <w:rsid w:val="00D46ED6"/>
    <w:rsid w:val="00D87DC7"/>
    <w:rsid w:val="00D9690B"/>
    <w:rsid w:val="00DA283E"/>
    <w:rsid w:val="00DB5D72"/>
    <w:rsid w:val="00DB6AE9"/>
    <w:rsid w:val="00DD75D4"/>
    <w:rsid w:val="00DE23B1"/>
    <w:rsid w:val="00DF7DD8"/>
    <w:rsid w:val="00E05375"/>
    <w:rsid w:val="00E10D8C"/>
    <w:rsid w:val="00E20DC2"/>
    <w:rsid w:val="00E4042C"/>
    <w:rsid w:val="00E659B9"/>
    <w:rsid w:val="00E83FCE"/>
    <w:rsid w:val="00EA6EFD"/>
    <w:rsid w:val="00EB53DA"/>
    <w:rsid w:val="00ED32AB"/>
    <w:rsid w:val="00EE75CD"/>
    <w:rsid w:val="00EF66D7"/>
    <w:rsid w:val="00EF795B"/>
    <w:rsid w:val="00F012DB"/>
    <w:rsid w:val="00F025AD"/>
    <w:rsid w:val="00F033A0"/>
    <w:rsid w:val="00F03953"/>
    <w:rsid w:val="00F33453"/>
    <w:rsid w:val="00F341B8"/>
    <w:rsid w:val="00F43EE0"/>
    <w:rsid w:val="00F803D4"/>
    <w:rsid w:val="00F810AE"/>
    <w:rsid w:val="00FA50D8"/>
    <w:rsid w:val="00FB1BE3"/>
    <w:rsid w:val="00FC4D44"/>
    <w:rsid w:val="00FF2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74210"/>
  <w15:docId w15:val="{0FEADCC1-EC6B-413C-BBCA-0C68D0A0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0C"/>
  </w:style>
  <w:style w:type="paragraph" w:styleId="Heading1">
    <w:name w:val="heading 1"/>
    <w:basedOn w:val="Normal"/>
    <w:next w:val="Normal"/>
    <w:link w:val="Heading1Char"/>
    <w:uiPriority w:val="9"/>
    <w:qFormat/>
    <w:rsid w:val="00FA50D8"/>
    <w:pPr>
      <w:keepNext/>
      <w:spacing w:after="0"/>
      <w:outlineLvl w:val="0"/>
    </w:pPr>
    <w:rPr>
      <w:rFonts w:ascii="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AD"/>
    <w:rPr>
      <w:rFonts w:ascii="Tahoma" w:hAnsi="Tahoma" w:cs="Tahoma"/>
      <w:sz w:val="16"/>
      <w:szCs w:val="16"/>
    </w:rPr>
  </w:style>
  <w:style w:type="table" w:styleId="TableGrid">
    <w:name w:val="Table Grid"/>
    <w:basedOn w:val="TableNormal"/>
    <w:uiPriority w:val="39"/>
    <w:rsid w:val="000B2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1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8D4"/>
  </w:style>
  <w:style w:type="paragraph" w:styleId="Footer">
    <w:name w:val="footer"/>
    <w:basedOn w:val="Normal"/>
    <w:link w:val="FooterChar"/>
    <w:uiPriority w:val="99"/>
    <w:unhideWhenUsed/>
    <w:rsid w:val="00831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8D4"/>
  </w:style>
  <w:style w:type="paragraph" w:styleId="ListParagraph">
    <w:name w:val="List Paragraph"/>
    <w:basedOn w:val="Normal"/>
    <w:uiPriority w:val="34"/>
    <w:qFormat/>
    <w:rsid w:val="00801464"/>
    <w:pPr>
      <w:ind w:left="720"/>
      <w:contextualSpacing/>
    </w:pPr>
  </w:style>
  <w:style w:type="character" w:customStyle="1" w:styleId="Heading1Char">
    <w:name w:val="Heading 1 Char"/>
    <w:basedOn w:val="DefaultParagraphFont"/>
    <w:link w:val="Heading1"/>
    <w:uiPriority w:val="9"/>
    <w:rsid w:val="00FA50D8"/>
    <w:rPr>
      <w:rFonts w:ascii="Verdana" w:hAnsi="Verdana"/>
      <w:b/>
      <w:bCs/>
      <w:sz w:val="24"/>
      <w:szCs w:val="24"/>
    </w:rPr>
  </w:style>
  <w:style w:type="character" w:styleId="Hyperlink">
    <w:name w:val="Hyperlink"/>
    <w:basedOn w:val="DefaultParagraphFont"/>
    <w:uiPriority w:val="99"/>
    <w:unhideWhenUsed/>
    <w:rsid w:val="00FA50D8"/>
    <w:rPr>
      <w:color w:val="0563C1" w:themeColor="hyperlink"/>
      <w:u w:val="single"/>
    </w:rPr>
  </w:style>
  <w:style w:type="character" w:customStyle="1" w:styleId="UnresolvedMention">
    <w:name w:val="Unresolved Mention"/>
    <w:basedOn w:val="DefaultParagraphFont"/>
    <w:uiPriority w:val="99"/>
    <w:semiHidden/>
    <w:unhideWhenUsed/>
    <w:rsid w:val="00FA50D8"/>
    <w:rPr>
      <w:color w:val="605E5C"/>
      <w:shd w:val="clear" w:color="auto" w:fill="E1DFDD"/>
    </w:rPr>
  </w:style>
  <w:style w:type="paragraph" w:styleId="BodyText">
    <w:name w:val="Body Text"/>
    <w:basedOn w:val="Normal"/>
    <w:link w:val="BodyTextChar"/>
    <w:uiPriority w:val="99"/>
    <w:unhideWhenUsed/>
    <w:rsid w:val="00FA50D8"/>
    <w:pPr>
      <w:spacing w:after="0"/>
    </w:pPr>
    <w:rPr>
      <w:rFonts w:ascii="Verdana" w:hAnsi="Verdana"/>
      <w:b/>
      <w:sz w:val="24"/>
      <w:szCs w:val="24"/>
    </w:rPr>
  </w:style>
  <w:style w:type="character" w:customStyle="1" w:styleId="BodyTextChar">
    <w:name w:val="Body Text Char"/>
    <w:basedOn w:val="DefaultParagraphFont"/>
    <w:link w:val="BodyText"/>
    <w:uiPriority w:val="99"/>
    <w:rsid w:val="00FA50D8"/>
    <w:rPr>
      <w:rFonts w:ascii="Verdana" w:hAnsi="Verdan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124">
      <w:bodyDiv w:val="1"/>
      <w:marLeft w:val="0"/>
      <w:marRight w:val="0"/>
      <w:marTop w:val="0"/>
      <w:marBottom w:val="0"/>
      <w:divBdr>
        <w:top w:val="none" w:sz="0" w:space="0" w:color="auto"/>
        <w:left w:val="none" w:sz="0" w:space="0" w:color="auto"/>
        <w:bottom w:val="none" w:sz="0" w:space="0" w:color="auto"/>
        <w:right w:val="none" w:sz="0" w:space="0" w:color="auto"/>
      </w:divBdr>
    </w:div>
    <w:div w:id="193540573">
      <w:bodyDiv w:val="1"/>
      <w:marLeft w:val="0"/>
      <w:marRight w:val="0"/>
      <w:marTop w:val="0"/>
      <w:marBottom w:val="0"/>
      <w:divBdr>
        <w:top w:val="none" w:sz="0" w:space="0" w:color="auto"/>
        <w:left w:val="none" w:sz="0" w:space="0" w:color="auto"/>
        <w:bottom w:val="none" w:sz="0" w:space="0" w:color="auto"/>
        <w:right w:val="none" w:sz="0" w:space="0" w:color="auto"/>
      </w:divBdr>
    </w:div>
    <w:div w:id="796415216">
      <w:bodyDiv w:val="1"/>
      <w:marLeft w:val="0"/>
      <w:marRight w:val="0"/>
      <w:marTop w:val="0"/>
      <w:marBottom w:val="0"/>
      <w:divBdr>
        <w:top w:val="none" w:sz="0" w:space="0" w:color="auto"/>
        <w:left w:val="none" w:sz="0" w:space="0" w:color="auto"/>
        <w:bottom w:val="none" w:sz="0" w:space="0" w:color="auto"/>
        <w:right w:val="none" w:sz="0" w:space="0" w:color="auto"/>
      </w:divBdr>
    </w:div>
    <w:div w:id="18674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blythtown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D3DAF-152A-44F0-9D01-BECD9575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wide scope</cp:lastModifiedBy>
  <cp:revision>33</cp:revision>
  <cp:lastPrinted>2020-08-25T11:48:00Z</cp:lastPrinted>
  <dcterms:created xsi:type="dcterms:W3CDTF">2020-10-20T12:02:00Z</dcterms:created>
  <dcterms:modified xsi:type="dcterms:W3CDTF">2020-12-22T10:43:00Z</dcterms:modified>
</cp:coreProperties>
</file>