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EA1E5" w14:textId="6C149704" w:rsidR="008A6932" w:rsidRDefault="008B72DF" w:rsidP="008A6932">
      <w:pPr>
        <w:spacing w:after="0" w:line="240" w:lineRule="auto"/>
        <w:jc w:val="center"/>
        <w:rPr>
          <w:noProof/>
          <w:lang w:eastAsia="en-GB"/>
        </w:rPr>
      </w:pPr>
      <w:r>
        <w:rPr>
          <w:noProof/>
          <w:lang w:eastAsia="en-GB"/>
        </w:rPr>
        <w:drawing>
          <wp:inline distT="0" distB="0" distL="0" distR="0" wp14:anchorId="3F559166" wp14:editId="7172ED95">
            <wp:extent cx="895350" cy="1336040"/>
            <wp:effectExtent l="0" t="0" r="0" b="0"/>
            <wp:docPr id="1" name="Picture 0"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yth Town Council Letterhead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336040"/>
                    </a:xfrm>
                    <a:prstGeom prst="rect">
                      <a:avLst/>
                    </a:prstGeom>
                    <a:noFill/>
                    <a:ln w="9525">
                      <a:noFill/>
                      <a:miter lim="800000"/>
                      <a:headEnd/>
                      <a:tailEnd/>
                    </a:ln>
                  </pic:spPr>
                </pic:pic>
              </a:graphicData>
            </a:graphic>
          </wp:inline>
        </w:drawing>
      </w:r>
      <w:r w:rsidR="00A63A60">
        <w:rPr>
          <w:noProof/>
          <w:lang w:eastAsia="en-GB"/>
        </w:rPr>
        <w:t>Z</w:t>
      </w:r>
    </w:p>
    <w:p w14:paraId="635584E3" w14:textId="77777777" w:rsidR="00A01A80" w:rsidRDefault="00A01A80" w:rsidP="009B496B">
      <w:pPr>
        <w:spacing w:after="0" w:line="240" w:lineRule="auto"/>
        <w:jc w:val="center"/>
        <w:rPr>
          <w:rFonts w:ascii="Verdana" w:hAnsi="Verdana"/>
          <w:b/>
          <w:color w:val="365F91"/>
          <w:sz w:val="32"/>
          <w:szCs w:val="32"/>
        </w:rPr>
      </w:pPr>
    </w:p>
    <w:p w14:paraId="62D7E93B" w14:textId="77777777" w:rsidR="00A01A80" w:rsidRDefault="00A01A80" w:rsidP="009B496B">
      <w:pPr>
        <w:spacing w:after="0" w:line="240" w:lineRule="auto"/>
        <w:jc w:val="center"/>
        <w:rPr>
          <w:rFonts w:ascii="Verdana" w:hAnsi="Verdana"/>
          <w:b/>
          <w:color w:val="365F91"/>
          <w:sz w:val="32"/>
          <w:szCs w:val="32"/>
        </w:rPr>
      </w:pPr>
    </w:p>
    <w:p w14:paraId="101B6470" w14:textId="77777777" w:rsidR="003F13FA" w:rsidRDefault="00A360EB" w:rsidP="00DC790A">
      <w:pPr>
        <w:pStyle w:val="Heading2"/>
      </w:pPr>
      <w:r>
        <w:tab/>
      </w:r>
    </w:p>
    <w:p w14:paraId="05E8D4AA" w14:textId="77777777" w:rsidR="000979B9" w:rsidRPr="00341733" w:rsidRDefault="00341733" w:rsidP="009B496B">
      <w:pPr>
        <w:spacing w:after="0" w:line="240" w:lineRule="auto"/>
        <w:jc w:val="center"/>
        <w:rPr>
          <w:rFonts w:ascii="Verdana" w:hAnsi="Verdana"/>
          <w:b/>
          <w:color w:val="365F91"/>
          <w:sz w:val="32"/>
          <w:szCs w:val="32"/>
        </w:rPr>
      </w:pPr>
      <w:r w:rsidRPr="00341733">
        <w:rPr>
          <w:rFonts w:ascii="Verdana" w:hAnsi="Verdana"/>
          <w:b/>
          <w:color w:val="365F91"/>
          <w:sz w:val="32"/>
          <w:szCs w:val="32"/>
        </w:rPr>
        <w:t>BLYTH TOWN COUNCIL</w:t>
      </w:r>
    </w:p>
    <w:p w14:paraId="5033252B" w14:textId="77777777" w:rsidR="00341733" w:rsidRDefault="00341733" w:rsidP="009B496B">
      <w:pPr>
        <w:spacing w:after="0" w:line="240" w:lineRule="auto"/>
        <w:jc w:val="center"/>
        <w:rPr>
          <w:rFonts w:ascii="Verdana" w:hAnsi="Verdana"/>
          <w:b/>
          <w:color w:val="365F91"/>
          <w:sz w:val="32"/>
          <w:szCs w:val="32"/>
        </w:rPr>
      </w:pPr>
    </w:p>
    <w:p w14:paraId="5525D14A" w14:textId="77777777" w:rsidR="00341733" w:rsidRDefault="00341733" w:rsidP="00D2779C">
      <w:pPr>
        <w:spacing w:after="0" w:line="240" w:lineRule="auto"/>
        <w:ind w:left="720" w:hanging="720"/>
        <w:rPr>
          <w:rFonts w:ascii="Verdana" w:hAnsi="Verdana"/>
          <w:b/>
          <w:sz w:val="24"/>
          <w:szCs w:val="24"/>
        </w:rPr>
      </w:pPr>
      <w:r>
        <w:rPr>
          <w:rFonts w:ascii="Verdana" w:hAnsi="Verdana"/>
          <w:b/>
          <w:sz w:val="24"/>
          <w:szCs w:val="24"/>
        </w:rPr>
        <w:t>To:</w:t>
      </w:r>
      <w:r>
        <w:rPr>
          <w:rFonts w:ascii="Verdana" w:hAnsi="Verdana"/>
          <w:b/>
          <w:sz w:val="24"/>
          <w:szCs w:val="24"/>
        </w:rPr>
        <w:tab/>
        <w:t xml:space="preserve">ALL MEMBERS OF </w:t>
      </w:r>
      <w:r w:rsidR="00BD6534">
        <w:rPr>
          <w:rFonts w:ascii="Verdana" w:hAnsi="Verdana"/>
          <w:b/>
          <w:sz w:val="24"/>
          <w:szCs w:val="24"/>
        </w:rPr>
        <w:t xml:space="preserve">PLANNING &amp; DEVELOPMENT </w:t>
      </w:r>
      <w:r w:rsidR="00D2779C">
        <w:rPr>
          <w:rFonts w:ascii="Verdana" w:hAnsi="Verdana"/>
          <w:b/>
          <w:sz w:val="24"/>
          <w:szCs w:val="24"/>
        </w:rPr>
        <w:t>SUB</w:t>
      </w:r>
      <w:r w:rsidR="00D2552D">
        <w:rPr>
          <w:rFonts w:ascii="Verdana" w:hAnsi="Verdana"/>
          <w:b/>
          <w:sz w:val="24"/>
          <w:szCs w:val="24"/>
        </w:rPr>
        <w:t>-</w:t>
      </w:r>
      <w:r w:rsidR="00BD6534">
        <w:rPr>
          <w:rFonts w:ascii="Verdana" w:hAnsi="Verdana"/>
          <w:b/>
          <w:sz w:val="24"/>
          <w:szCs w:val="24"/>
        </w:rPr>
        <w:t>COMMITTEE</w:t>
      </w:r>
    </w:p>
    <w:p w14:paraId="26DAE897" w14:textId="77777777" w:rsidR="000073E7" w:rsidRDefault="000073E7" w:rsidP="009B496B">
      <w:pPr>
        <w:spacing w:after="0" w:line="240" w:lineRule="auto"/>
        <w:rPr>
          <w:rFonts w:ascii="Verdana" w:hAnsi="Verdana"/>
          <w:b/>
          <w:sz w:val="24"/>
          <w:szCs w:val="24"/>
        </w:rPr>
      </w:pPr>
    </w:p>
    <w:p w14:paraId="3719A121" w14:textId="11A4301F" w:rsidR="00341733" w:rsidRDefault="00341733" w:rsidP="009B496B">
      <w:pPr>
        <w:spacing w:after="0" w:line="240" w:lineRule="auto"/>
        <w:rPr>
          <w:rFonts w:ascii="Verdana" w:hAnsi="Verdana"/>
          <w:sz w:val="24"/>
          <w:szCs w:val="24"/>
        </w:rPr>
      </w:pPr>
      <w:r>
        <w:rPr>
          <w:rFonts w:ascii="Verdana" w:hAnsi="Verdana"/>
          <w:sz w:val="24"/>
          <w:szCs w:val="24"/>
        </w:rPr>
        <w:t xml:space="preserve">You are hereby </w:t>
      </w:r>
      <w:r w:rsidR="0004738E">
        <w:rPr>
          <w:rFonts w:ascii="Verdana" w:hAnsi="Verdana"/>
          <w:sz w:val="24"/>
          <w:szCs w:val="24"/>
        </w:rPr>
        <w:t>requested</w:t>
      </w:r>
      <w:r>
        <w:rPr>
          <w:rFonts w:ascii="Verdana" w:hAnsi="Verdana"/>
          <w:sz w:val="24"/>
          <w:szCs w:val="24"/>
        </w:rPr>
        <w:t xml:space="preserve"> to attend a </w:t>
      </w:r>
      <w:r w:rsidR="000B7F00">
        <w:rPr>
          <w:rFonts w:ascii="Verdana" w:hAnsi="Verdana"/>
          <w:b/>
          <w:bCs/>
          <w:sz w:val="24"/>
          <w:szCs w:val="24"/>
        </w:rPr>
        <w:t>Virtual Meeting of the</w:t>
      </w:r>
      <w:r>
        <w:rPr>
          <w:rFonts w:ascii="Verdana" w:hAnsi="Verdana"/>
          <w:sz w:val="24"/>
          <w:szCs w:val="24"/>
        </w:rPr>
        <w:t xml:space="preserve"> </w:t>
      </w:r>
      <w:r w:rsidR="000B7F00">
        <w:rPr>
          <w:rFonts w:ascii="Verdana" w:hAnsi="Verdana"/>
          <w:b/>
          <w:sz w:val="24"/>
          <w:szCs w:val="24"/>
        </w:rPr>
        <w:t xml:space="preserve">Planning &amp; Development Sub Committee </w:t>
      </w:r>
      <w:r w:rsidR="00A63A60">
        <w:rPr>
          <w:rFonts w:ascii="Verdana" w:hAnsi="Verdana"/>
          <w:sz w:val="24"/>
          <w:szCs w:val="24"/>
        </w:rPr>
        <w:t xml:space="preserve">on Thursday </w:t>
      </w:r>
      <w:r w:rsidR="000B7F00">
        <w:rPr>
          <w:rFonts w:ascii="Verdana" w:hAnsi="Verdana"/>
          <w:sz w:val="24"/>
          <w:szCs w:val="24"/>
        </w:rPr>
        <w:t>1</w:t>
      </w:r>
      <w:r w:rsidR="00A63A60">
        <w:rPr>
          <w:rFonts w:ascii="Verdana" w:hAnsi="Verdana"/>
          <w:sz w:val="24"/>
          <w:szCs w:val="24"/>
        </w:rPr>
        <w:t xml:space="preserve"> October 2020 at 4.30 pm</w:t>
      </w:r>
    </w:p>
    <w:p w14:paraId="04CD1D98" w14:textId="4BF4FE4D" w:rsidR="00A63A60" w:rsidRDefault="00A63A60" w:rsidP="009B496B">
      <w:pPr>
        <w:spacing w:after="0" w:line="240" w:lineRule="auto"/>
        <w:rPr>
          <w:rFonts w:ascii="Verdana" w:hAnsi="Verdana"/>
          <w:sz w:val="24"/>
          <w:szCs w:val="24"/>
        </w:rPr>
      </w:pPr>
    </w:p>
    <w:p w14:paraId="10CC9EA7" w14:textId="79582785" w:rsidR="00A63A60" w:rsidRDefault="00A63A60" w:rsidP="009B496B">
      <w:pPr>
        <w:spacing w:after="0" w:line="240" w:lineRule="auto"/>
        <w:rPr>
          <w:rFonts w:ascii="Verdana" w:hAnsi="Verdana"/>
          <w:sz w:val="24"/>
          <w:szCs w:val="24"/>
        </w:rPr>
      </w:pPr>
      <w:r>
        <w:rPr>
          <w:rFonts w:ascii="Verdana" w:hAnsi="Verdana"/>
          <w:sz w:val="24"/>
          <w:szCs w:val="24"/>
        </w:rPr>
        <w:t xml:space="preserve">A link will be sent to members on Wednesday </w:t>
      </w:r>
      <w:r w:rsidR="000B7F00">
        <w:rPr>
          <w:rFonts w:ascii="Verdana" w:hAnsi="Verdana"/>
          <w:sz w:val="24"/>
          <w:szCs w:val="24"/>
        </w:rPr>
        <w:t>30 September</w:t>
      </w:r>
      <w:r>
        <w:rPr>
          <w:rFonts w:ascii="Verdana" w:hAnsi="Verdana"/>
          <w:sz w:val="24"/>
          <w:szCs w:val="24"/>
        </w:rPr>
        <w:t xml:space="preserve"> 2020 </w:t>
      </w:r>
    </w:p>
    <w:p w14:paraId="6D473245" w14:textId="77777777" w:rsidR="00385BF1" w:rsidRDefault="00385BF1" w:rsidP="009B496B">
      <w:pPr>
        <w:spacing w:after="0" w:line="240" w:lineRule="auto"/>
        <w:rPr>
          <w:rFonts w:ascii="Verdana" w:hAnsi="Verdana"/>
          <w:sz w:val="24"/>
          <w:szCs w:val="24"/>
        </w:rPr>
      </w:pPr>
    </w:p>
    <w:p w14:paraId="5F60859D" w14:textId="77777777" w:rsidR="00341733" w:rsidRDefault="00341733" w:rsidP="009B496B">
      <w:pPr>
        <w:spacing w:after="0" w:line="240" w:lineRule="auto"/>
        <w:rPr>
          <w:rFonts w:ascii="Verdana" w:hAnsi="Verdana"/>
          <w:b/>
          <w:sz w:val="24"/>
          <w:szCs w:val="24"/>
        </w:rPr>
      </w:pPr>
      <w:r>
        <w:rPr>
          <w:rFonts w:ascii="Verdana" w:hAnsi="Verdana"/>
          <w:b/>
          <w:sz w:val="24"/>
          <w:szCs w:val="24"/>
        </w:rPr>
        <w:t>The Agenda for the meeting is set out below.</w:t>
      </w:r>
      <w:bookmarkStart w:id="0" w:name="_GoBack"/>
      <w:bookmarkEnd w:id="0"/>
    </w:p>
    <w:p w14:paraId="14F2BE51" w14:textId="77777777" w:rsidR="008A6932" w:rsidRDefault="008A6932" w:rsidP="009B496B">
      <w:pPr>
        <w:spacing w:after="0" w:line="240" w:lineRule="auto"/>
        <w:rPr>
          <w:rFonts w:ascii="Verdana" w:hAnsi="Verdana"/>
          <w:b/>
          <w:sz w:val="24"/>
          <w:szCs w:val="24"/>
        </w:rPr>
      </w:pPr>
    </w:p>
    <w:p w14:paraId="3F7BDA94" w14:textId="61116F0E" w:rsidR="00A876AF" w:rsidRDefault="00335325" w:rsidP="009B496B">
      <w:pPr>
        <w:spacing w:after="0" w:line="240" w:lineRule="auto"/>
        <w:rPr>
          <w:rFonts w:ascii="Verdana" w:hAnsi="Verdana"/>
          <w:b/>
          <w:sz w:val="24"/>
          <w:szCs w:val="24"/>
        </w:rPr>
      </w:pPr>
      <w:r w:rsidRPr="00335325">
        <w:rPr>
          <w:rFonts w:ascii="Verdana" w:hAnsi="Verdana"/>
          <w:b/>
          <w:noProof/>
          <w:sz w:val="24"/>
          <w:szCs w:val="24"/>
          <w:lang w:eastAsia="en-GB"/>
        </w:rPr>
        <w:drawing>
          <wp:inline distT="0" distB="0" distL="0" distR="0" wp14:anchorId="69C2FC1E" wp14:editId="157ECDF4">
            <wp:extent cx="1438275" cy="714375"/>
            <wp:effectExtent l="0" t="0" r="9525" b="9525"/>
            <wp:docPr id="2" name="Picture 2" descr="Clerk signature" title="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own Council\0010_BTC_Core_Documents_and_General_Issues\001_General_Documents_and_Templates\Signatures\Joe_signatur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326" t="19091" r="497" b="12727"/>
                    <a:stretch/>
                  </pic:blipFill>
                  <pic:spPr bwMode="auto">
                    <a:xfrm>
                      <a:off x="0" y="0"/>
                      <a:ext cx="1438275" cy="714375"/>
                    </a:xfrm>
                    <a:prstGeom prst="rect">
                      <a:avLst/>
                    </a:prstGeom>
                    <a:noFill/>
                    <a:ln>
                      <a:noFill/>
                    </a:ln>
                    <a:extLst>
                      <a:ext uri="{53640926-AAD7-44D8-BBD7-CCE9431645EC}">
                        <a14:shadowObscured xmlns:a14="http://schemas.microsoft.com/office/drawing/2010/main"/>
                      </a:ext>
                    </a:extLst>
                  </pic:spPr>
                </pic:pic>
              </a:graphicData>
            </a:graphic>
          </wp:inline>
        </w:drawing>
      </w:r>
      <w:r w:rsidR="00020F18">
        <w:rPr>
          <w:rFonts w:ascii="Verdana" w:hAnsi="Verdana"/>
          <w:b/>
          <w:sz w:val="24"/>
          <w:szCs w:val="24"/>
        </w:rPr>
        <w:br/>
      </w:r>
    </w:p>
    <w:p w14:paraId="0D7D3F9A" w14:textId="77777777" w:rsidR="002362F2" w:rsidRDefault="00353F53" w:rsidP="009B496B">
      <w:pPr>
        <w:spacing w:after="0" w:line="240" w:lineRule="auto"/>
        <w:rPr>
          <w:rFonts w:ascii="Verdana" w:hAnsi="Verdana"/>
          <w:b/>
          <w:sz w:val="24"/>
          <w:szCs w:val="24"/>
        </w:rPr>
      </w:pPr>
      <w:r>
        <w:rPr>
          <w:rFonts w:ascii="Verdana" w:hAnsi="Verdana"/>
          <w:b/>
          <w:sz w:val="24"/>
          <w:szCs w:val="24"/>
        </w:rPr>
        <w:t>JOE HUGHES</w:t>
      </w:r>
    </w:p>
    <w:p w14:paraId="18FDB6A3" w14:textId="77777777" w:rsidR="0070251A" w:rsidRDefault="00341733" w:rsidP="009B496B">
      <w:pPr>
        <w:spacing w:after="0" w:line="240" w:lineRule="auto"/>
        <w:rPr>
          <w:rFonts w:ascii="Verdana" w:hAnsi="Verdana"/>
          <w:b/>
          <w:sz w:val="24"/>
          <w:szCs w:val="24"/>
        </w:rPr>
      </w:pPr>
      <w:r>
        <w:rPr>
          <w:rFonts w:ascii="Verdana" w:hAnsi="Verdana"/>
          <w:b/>
          <w:sz w:val="24"/>
          <w:szCs w:val="24"/>
        </w:rPr>
        <w:t>TOWN CLERK</w:t>
      </w:r>
      <w:r w:rsidR="00DB3F1C">
        <w:rPr>
          <w:rFonts w:ascii="Verdana" w:hAnsi="Verdana"/>
          <w:b/>
          <w:sz w:val="24"/>
          <w:szCs w:val="24"/>
        </w:rPr>
        <w:t xml:space="preserve"> </w:t>
      </w:r>
    </w:p>
    <w:p w14:paraId="58544DD3" w14:textId="70917C25" w:rsidR="0070251A" w:rsidRDefault="00D84449" w:rsidP="00D84449">
      <w:pPr>
        <w:pBdr>
          <w:bottom w:val="single" w:sz="4" w:space="1" w:color="auto"/>
        </w:pBdr>
        <w:spacing w:after="0" w:line="240" w:lineRule="auto"/>
        <w:rPr>
          <w:rFonts w:ascii="Verdana" w:hAnsi="Verdana"/>
          <w:b/>
          <w:sz w:val="24"/>
          <w:szCs w:val="24"/>
        </w:rPr>
      </w:pPr>
      <w:r>
        <w:rPr>
          <w:rFonts w:ascii="Verdana" w:hAnsi="Verdana"/>
          <w:b/>
          <w:sz w:val="24"/>
          <w:szCs w:val="24"/>
        </w:rPr>
        <w:t>BLYTH TOWN COUNCIL</w:t>
      </w:r>
      <w:r>
        <w:rPr>
          <w:rFonts w:ascii="Verdana" w:hAnsi="Verdana"/>
          <w:b/>
          <w:sz w:val="24"/>
          <w:szCs w:val="24"/>
        </w:rPr>
        <w:tab/>
      </w:r>
      <w:r>
        <w:rPr>
          <w:rFonts w:ascii="Verdana" w:hAnsi="Verdana"/>
          <w:b/>
          <w:sz w:val="24"/>
          <w:szCs w:val="24"/>
        </w:rPr>
        <w:tab/>
      </w:r>
      <w:r>
        <w:rPr>
          <w:rFonts w:ascii="Verdana" w:hAnsi="Verdana"/>
          <w:b/>
          <w:sz w:val="24"/>
          <w:szCs w:val="24"/>
        </w:rPr>
        <w:tab/>
      </w:r>
      <w:r w:rsidR="00CA3CAB">
        <w:rPr>
          <w:rFonts w:ascii="Verdana" w:hAnsi="Verdana"/>
          <w:b/>
          <w:sz w:val="24"/>
          <w:szCs w:val="24"/>
        </w:rPr>
        <w:t xml:space="preserve">                </w:t>
      </w:r>
      <w:r w:rsidR="00A81D87">
        <w:rPr>
          <w:rFonts w:ascii="Verdana" w:hAnsi="Verdana"/>
          <w:b/>
          <w:sz w:val="24"/>
          <w:szCs w:val="24"/>
        </w:rPr>
        <w:t>24 September</w:t>
      </w:r>
      <w:r w:rsidR="00A63A60">
        <w:rPr>
          <w:rFonts w:ascii="Verdana" w:hAnsi="Verdana"/>
          <w:b/>
          <w:sz w:val="24"/>
          <w:szCs w:val="24"/>
        </w:rPr>
        <w:t xml:space="preserve"> 2020</w:t>
      </w:r>
    </w:p>
    <w:p w14:paraId="353A83DA" w14:textId="77777777" w:rsidR="006616FC" w:rsidRDefault="006616FC" w:rsidP="006616FC">
      <w:pPr>
        <w:spacing w:after="0" w:line="240" w:lineRule="auto"/>
        <w:rPr>
          <w:rFonts w:ascii="Verdana" w:hAnsi="Verdana"/>
          <w:b/>
          <w:i/>
          <w:sz w:val="18"/>
          <w:szCs w:val="18"/>
        </w:rPr>
      </w:pPr>
      <w:r>
        <w:rPr>
          <w:rFonts w:ascii="Verdana" w:hAnsi="Verdana"/>
          <w:b/>
          <w:i/>
          <w:sz w:val="18"/>
          <w:szCs w:val="18"/>
        </w:rPr>
        <w:t>Electronic devices can be used to access Committee papers.   Please ensure that mobile phones are switched to silent mode during the meeting.</w:t>
      </w:r>
    </w:p>
    <w:p w14:paraId="20E100C3" w14:textId="77777777" w:rsidR="00C44109" w:rsidRDefault="00C44109" w:rsidP="009B496B">
      <w:pPr>
        <w:spacing w:after="0" w:line="240" w:lineRule="auto"/>
        <w:rPr>
          <w:rFonts w:ascii="Verdana" w:hAnsi="Verdana"/>
          <w:b/>
          <w:sz w:val="24"/>
          <w:szCs w:val="24"/>
          <w:u w:val="single"/>
        </w:rPr>
      </w:pPr>
    </w:p>
    <w:p w14:paraId="72E70603" w14:textId="77777777" w:rsidR="00C726DA" w:rsidRDefault="00C726DA" w:rsidP="009B496B">
      <w:pPr>
        <w:spacing w:after="0" w:line="240" w:lineRule="auto"/>
        <w:rPr>
          <w:rFonts w:ascii="Verdana" w:hAnsi="Verdana"/>
          <w:b/>
          <w:sz w:val="24"/>
          <w:szCs w:val="24"/>
        </w:rPr>
      </w:pPr>
      <w:r w:rsidRPr="000A2FE6">
        <w:rPr>
          <w:rFonts w:ascii="Verdana" w:hAnsi="Verdana"/>
          <w:b/>
          <w:sz w:val="24"/>
          <w:szCs w:val="24"/>
          <w:u w:val="single"/>
        </w:rPr>
        <w:t>AGENDA</w:t>
      </w:r>
      <w:r>
        <w:rPr>
          <w:rFonts w:ascii="Verdana" w:hAnsi="Verdana"/>
          <w:b/>
          <w:sz w:val="24"/>
          <w:szCs w:val="24"/>
        </w:rPr>
        <w:t>:</w:t>
      </w:r>
    </w:p>
    <w:p w14:paraId="23DEA4BE" w14:textId="77777777" w:rsidR="00353F53" w:rsidRDefault="00353F53" w:rsidP="009B496B">
      <w:pPr>
        <w:spacing w:after="0" w:line="240" w:lineRule="auto"/>
        <w:rPr>
          <w:rFonts w:ascii="Verdana" w:hAnsi="Verdana"/>
          <w:b/>
          <w:sz w:val="24"/>
          <w:szCs w:val="24"/>
        </w:rPr>
      </w:pPr>
    </w:p>
    <w:p w14:paraId="2F62C60C" w14:textId="77777777" w:rsidR="00353F53" w:rsidRDefault="00353F53" w:rsidP="00353F53">
      <w:pPr>
        <w:pStyle w:val="ListParagraph"/>
        <w:spacing w:after="0" w:line="240" w:lineRule="auto"/>
        <w:ind w:left="0"/>
        <w:rPr>
          <w:rFonts w:ascii="Verdana" w:hAnsi="Verdana"/>
          <w:b/>
          <w:sz w:val="24"/>
          <w:szCs w:val="24"/>
        </w:rPr>
      </w:pPr>
    </w:p>
    <w:tbl>
      <w:tblPr>
        <w:tblStyle w:val="TableGrid"/>
        <w:tblW w:w="0" w:type="auto"/>
        <w:tblLook w:val="04A0" w:firstRow="1" w:lastRow="0" w:firstColumn="1" w:lastColumn="0" w:noHBand="0" w:noVBand="1"/>
      </w:tblPr>
      <w:tblGrid>
        <w:gridCol w:w="704"/>
        <w:gridCol w:w="8312"/>
      </w:tblGrid>
      <w:tr w:rsidR="00353F53" w14:paraId="45E81873" w14:textId="77777777" w:rsidTr="00C654A7">
        <w:tc>
          <w:tcPr>
            <w:tcW w:w="704" w:type="dxa"/>
          </w:tcPr>
          <w:p w14:paraId="7B547699" w14:textId="77777777" w:rsidR="00353F53" w:rsidRDefault="00353F53" w:rsidP="00353F53">
            <w:pPr>
              <w:pStyle w:val="ListParagraph"/>
              <w:spacing w:after="0" w:line="240" w:lineRule="auto"/>
              <w:ind w:left="0"/>
              <w:rPr>
                <w:rFonts w:ascii="Verdana" w:hAnsi="Verdana"/>
                <w:b/>
                <w:sz w:val="24"/>
                <w:szCs w:val="24"/>
              </w:rPr>
            </w:pPr>
            <w:r>
              <w:rPr>
                <w:rFonts w:ascii="Verdana" w:hAnsi="Verdana"/>
                <w:b/>
                <w:sz w:val="24"/>
                <w:szCs w:val="24"/>
              </w:rPr>
              <w:t>1</w:t>
            </w:r>
          </w:p>
        </w:tc>
        <w:tc>
          <w:tcPr>
            <w:tcW w:w="8312" w:type="dxa"/>
          </w:tcPr>
          <w:p w14:paraId="7256CD48" w14:textId="77777777" w:rsidR="00353F53" w:rsidRDefault="00CC43E7" w:rsidP="00353F53">
            <w:pPr>
              <w:pStyle w:val="ListParagraph"/>
              <w:spacing w:after="0" w:line="240" w:lineRule="auto"/>
              <w:ind w:left="0"/>
              <w:rPr>
                <w:rFonts w:ascii="Verdana" w:hAnsi="Verdana"/>
                <w:b/>
                <w:sz w:val="24"/>
                <w:szCs w:val="24"/>
              </w:rPr>
            </w:pPr>
            <w:r>
              <w:rPr>
                <w:rFonts w:ascii="Verdana" w:hAnsi="Verdana"/>
                <w:b/>
                <w:sz w:val="24"/>
                <w:szCs w:val="24"/>
              </w:rPr>
              <w:t>Apologies for absence</w:t>
            </w:r>
          </w:p>
          <w:p w14:paraId="070E2D2F" w14:textId="77777777" w:rsidR="00353F53" w:rsidRDefault="00353F53" w:rsidP="00353F53">
            <w:pPr>
              <w:pStyle w:val="ListParagraph"/>
              <w:spacing w:after="0" w:line="240" w:lineRule="auto"/>
              <w:ind w:left="0"/>
              <w:rPr>
                <w:rFonts w:ascii="Verdana" w:hAnsi="Verdana"/>
                <w:b/>
                <w:sz w:val="24"/>
                <w:szCs w:val="24"/>
              </w:rPr>
            </w:pPr>
          </w:p>
        </w:tc>
      </w:tr>
      <w:tr w:rsidR="00353F53" w14:paraId="53F63C1C" w14:textId="77777777" w:rsidTr="00C654A7">
        <w:tc>
          <w:tcPr>
            <w:tcW w:w="704" w:type="dxa"/>
          </w:tcPr>
          <w:p w14:paraId="73FECC57" w14:textId="77777777" w:rsidR="00353F53" w:rsidRDefault="00353F53" w:rsidP="00353F53">
            <w:pPr>
              <w:pStyle w:val="ListParagraph"/>
              <w:spacing w:after="0" w:line="240" w:lineRule="auto"/>
              <w:ind w:left="0"/>
              <w:rPr>
                <w:rFonts w:ascii="Verdana" w:hAnsi="Verdana"/>
                <w:b/>
                <w:sz w:val="24"/>
                <w:szCs w:val="24"/>
              </w:rPr>
            </w:pPr>
            <w:r>
              <w:rPr>
                <w:rFonts w:ascii="Verdana" w:hAnsi="Verdana"/>
                <w:b/>
                <w:sz w:val="24"/>
                <w:szCs w:val="24"/>
              </w:rPr>
              <w:t>2</w:t>
            </w:r>
          </w:p>
        </w:tc>
        <w:tc>
          <w:tcPr>
            <w:tcW w:w="8312" w:type="dxa"/>
          </w:tcPr>
          <w:p w14:paraId="10F21A46" w14:textId="77777777" w:rsidR="00353F53" w:rsidRPr="00E90224" w:rsidRDefault="00CC43E7" w:rsidP="00353F53">
            <w:pPr>
              <w:spacing w:after="0" w:line="240" w:lineRule="auto"/>
              <w:rPr>
                <w:rFonts w:ascii="Verdana" w:hAnsi="Verdana"/>
                <w:b/>
                <w:sz w:val="24"/>
                <w:szCs w:val="24"/>
              </w:rPr>
            </w:pPr>
            <w:r w:rsidRPr="00E90224">
              <w:rPr>
                <w:rFonts w:ascii="Verdana" w:hAnsi="Verdana"/>
                <w:b/>
                <w:sz w:val="24"/>
                <w:szCs w:val="24"/>
              </w:rPr>
              <w:t>Disclosure of interests and grant of dispensations</w:t>
            </w:r>
          </w:p>
          <w:p w14:paraId="32E69BDD" w14:textId="77777777" w:rsidR="00353F53" w:rsidRDefault="00353F53" w:rsidP="00353F53">
            <w:pPr>
              <w:pStyle w:val="ListParagraph"/>
              <w:spacing w:after="0" w:line="240" w:lineRule="auto"/>
              <w:ind w:left="0"/>
              <w:rPr>
                <w:rFonts w:ascii="Verdana" w:hAnsi="Verdana"/>
                <w:b/>
                <w:sz w:val="24"/>
                <w:szCs w:val="24"/>
              </w:rPr>
            </w:pPr>
          </w:p>
        </w:tc>
      </w:tr>
      <w:tr w:rsidR="00D137A9" w14:paraId="2DA60D8F" w14:textId="77777777" w:rsidTr="00C654A7">
        <w:tc>
          <w:tcPr>
            <w:tcW w:w="704" w:type="dxa"/>
          </w:tcPr>
          <w:p w14:paraId="286CDB4F" w14:textId="77777777" w:rsidR="00D137A9" w:rsidRDefault="00D137A9" w:rsidP="00353F53">
            <w:pPr>
              <w:pStyle w:val="ListParagraph"/>
              <w:spacing w:after="0" w:line="240" w:lineRule="auto"/>
              <w:ind w:left="0"/>
              <w:rPr>
                <w:rFonts w:ascii="Verdana" w:hAnsi="Verdana"/>
                <w:b/>
                <w:sz w:val="24"/>
                <w:szCs w:val="24"/>
              </w:rPr>
            </w:pPr>
            <w:r>
              <w:rPr>
                <w:rFonts w:ascii="Verdana" w:hAnsi="Verdana"/>
                <w:b/>
                <w:sz w:val="24"/>
                <w:szCs w:val="24"/>
              </w:rPr>
              <w:t>3</w:t>
            </w:r>
          </w:p>
        </w:tc>
        <w:tc>
          <w:tcPr>
            <w:tcW w:w="8312" w:type="dxa"/>
          </w:tcPr>
          <w:p w14:paraId="68A694A7" w14:textId="20B1E530" w:rsidR="00D137A9" w:rsidRDefault="00390F7E" w:rsidP="00F168AB">
            <w:pPr>
              <w:tabs>
                <w:tab w:val="left" w:pos="2055"/>
              </w:tabs>
              <w:spacing w:after="0" w:line="240" w:lineRule="auto"/>
              <w:rPr>
                <w:rFonts w:ascii="Verdana" w:hAnsi="Verdana"/>
                <w:b/>
                <w:sz w:val="24"/>
                <w:szCs w:val="24"/>
              </w:rPr>
            </w:pPr>
            <w:r>
              <w:rPr>
                <w:rFonts w:ascii="Verdana" w:hAnsi="Verdana"/>
                <w:b/>
                <w:sz w:val="24"/>
                <w:szCs w:val="24"/>
              </w:rPr>
              <w:t>Minutes of the Planning &amp; Development Sub Committee held on 12 September 2019</w:t>
            </w:r>
          </w:p>
          <w:p w14:paraId="63B21B88" w14:textId="42D719FB" w:rsidR="00390F7E" w:rsidRDefault="00390F7E" w:rsidP="00F168AB">
            <w:pPr>
              <w:tabs>
                <w:tab w:val="left" w:pos="2055"/>
              </w:tabs>
              <w:spacing w:after="0" w:line="240" w:lineRule="auto"/>
              <w:rPr>
                <w:rFonts w:ascii="Verdana" w:hAnsi="Verdana"/>
                <w:sz w:val="24"/>
                <w:szCs w:val="24"/>
              </w:rPr>
            </w:pPr>
          </w:p>
          <w:p w14:paraId="510C8966" w14:textId="78D66856" w:rsidR="00390F7E" w:rsidRPr="00390F7E" w:rsidRDefault="00390F7E" w:rsidP="00F168AB">
            <w:pPr>
              <w:tabs>
                <w:tab w:val="left" w:pos="2055"/>
              </w:tabs>
              <w:spacing w:after="0" w:line="240" w:lineRule="auto"/>
              <w:rPr>
                <w:rFonts w:ascii="Verdana" w:hAnsi="Verdana"/>
                <w:sz w:val="24"/>
                <w:szCs w:val="24"/>
              </w:rPr>
            </w:pPr>
            <w:r>
              <w:rPr>
                <w:rFonts w:ascii="Verdana" w:hAnsi="Verdana"/>
                <w:sz w:val="24"/>
                <w:szCs w:val="24"/>
              </w:rPr>
              <w:t>To note the minutes as a true record.</w:t>
            </w:r>
          </w:p>
          <w:p w14:paraId="59A1C241" w14:textId="77777777" w:rsidR="00D137A9" w:rsidRPr="00D137A9" w:rsidRDefault="00D137A9" w:rsidP="00F168AB">
            <w:pPr>
              <w:tabs>
                <w:tab w:val="left" w:pos="2055"/>
              </w:tabs>
              <w:spacing w:after="0" w:line="240" w:lineRule="auto"/>
              <w:rPr>
                <w:rFonts w:ascii="Verdana" w:hAnsi="Verdana"/>
                <w:sz w:val="24"/>
                <w:szCs w:val="24"/>
              </w:rPr>
            </w:pPr>
          </w:p>
        </w:tc>
      </w:tr>
      <w:tr w:rsidR="00C654A7" w14:paraId="1045F48C" w14:textId="77777777" w:rsidTr="00C654A7">
        <w:tc>
          <w:tcPr>
            <w:tcW w:w="704" w:type="dxa"/>
          </w:tcPr>
          <w:p w14:paraId="5662E789" w14:textId="77777777" w:rsidR="00C654A7" w:rsidRDefault="00C654A7" w:rsidP="00353F53">
            <w:pPr>
              <w:pStyle w:val="ListParagraph"/>
              <w:spacing w:after="0" w:line="240" w:lineRule="auto"/>
              <w:ind w:left="0"/>
              <w:rPr>
                <w:rFonts w:ascii="Verdana" w:hAnsi="Verdana"/>
                <w:b/>
                <w:sz w:val="24"/>
                <w:szCs w:val="24"/>
              </w:rPr>
            </w:pPr>
            <w:r>
              <w:rPr>
                <w:rFonts w:ascii="Verdana" w:hAnsi="Verdana"/>
                <w:b/>
                <w:sz w:val="24"/>
                <w:szCs w:val="24"/>
              </w:rPr>
              <w:lastRenderedPageBreak/>
              <w:t>4</w:t>
            </w:r>
          </w:p>
        </w:tc>
        <w:tc>
          <w:tcPr>
            <w:tcW w:w="8312" w:type="dxa"/>
          </w:tcPr>
          <w:p w14:paraId="2B5962A4" w14:textId="77777777" w:rsidR="00C654A7" w:rsidRDefault="00C654A7" w:rsidP="00F41DA2">
            <w:pPr>
              <w:spacing w:after="0" w:line="240" w:lineRule="auto"/>
              <w:rPr>
                <w:rFonts w:ascii="Verdana" w:hAnsi="Verdana"/>
                <w:b/>
                <w:sz w:val="24"/>
                <w:szCs w:val="24"/>
              </w:rPr>
            </w:pPr>
            <w:r>
              <w:rPr>
                <w:rFonts w:ascii="Verdana" w:hAnsi="Verdana"/>
                <w:b/>
                <w:sz w:val="24"/>
                <w:szCs w:val="24"/>
              </w:rPr>
              <w:t>Planning Application List</w:t>
            </w:r>
          </w:p>
          <w:p w14:paraId="1F29E853" w14:textId="77777777" w:rsidR="00C654A7" w:rsidRDefault="00C654A7" w:rsidP="00F41DA2">
            <w:pPr>
              <w:spacing w:after="0" w:line="240" w:lineRule="auto"/>
              <w:rPr>
                <w:rFonts w:ascii="Verdana" w:hAnsi="Verdana"/>
                <w:b/>
                <w:sz w:val="24"/>
                <w:szCs w:val="24"/>
              </w:rPr>
            </w:pPr>
          </w:p>
          <w:p w14:paraId="25C27B37" w14:textId="77777777" w:rsidR="00C654A7" w:rsidRDefault="00C654A7" w:rsidP="00C654A7">
            <w:pPr>
              <w:spacing w:after="0" w:line="240" w:lineRule="auto"/>
              <w:rPr>
                <w:rFonts w:ascii="Verdana" w:hAnsi="Verdana"/>
                <w:sz w:val="24"/>
                <w:szCs w:val="24"/>
              </w:rPr>
            </w:pPr>
            <w:r>
              <w:rPr>
                <w:rFonts w:ascii="Verdana" w:hAnsi="Verdana"/>
                <w:sz w:val="24"/>
                <w:szCs w:val="24"/>
              </w:rPr>
              <w:t>Please see the list of planning applications.  Any comments will be noted at the meeting.</w:t>
            </w:r>
          </w:p>
          <w:p w14:paraId="30FDB643" w14:textId="77777777" w:rsidR="00C654A7" w:rsidRPr="00C654A7" w:rsidRDefault="00C654A7" w:rsidP="00C654A7">
            <w:pPr>
              <w:spacing w:after="0" w:line="240" w:lineRule="auto"/>
              <w:rPr>
                <w:rFonts w:ascii="Verdana" w:hAnsi="Verdana"/>
                <w:sz w:val="24"/>
                <w:szCs w:val="24"/>
              </w:rPr>
            </w:pPr>
          </w:p>
        </w:tc>
      </w:tr>
      <w:tr w:rsidR="000B7F00" w14:paraId="167D0E76" w14:textId="77777777" w:rsidTr="00C654A7">
        <w:tc>
          <w:tcPr>
            <w:tcW w:w="704" w:type="dxa"/>
          </w:tcPr>
          <w:p w14:paraId="0A90E828" w14:textId="56A086E1" w:rsidR="000B7F00" w:rsidRDefault="000B7F00" w:rsidP="001F00C6">
            <w:pPr>
              <w:pStyle w:val="ListParagraph"/>
              <w:spacing w:after="0" w:line="240" w:lineRule="auto"/>
              <w:ind w:left="0"/>
              <w:rPr>
                <w:rFonts w:ascii="Verdana" w:hAnsi="Verdana"/>
                <w:b/>
                <w:sz w:val="24"/>
                <w:szCs w:val="24"/>
              </w:rPr>
            </w:pPr>
            <w:r>
              <w:rPr>
                <w:rFonts w:ascii="Verdana" w:hAnsi="Verdana"/>
                <w:b/>
                <w:sz w:val="24"/>
                <w:szCs w:val="24"/>
              </w:rPr>
              <w:t>5</w:t>
            </w:r>
          </w:p>
        </w:tc>
        <w:tc>
          <w:tcPr>
            <w:tcW w:w="8312" w:type="dxa"/>
          </w:tcPr>
          <w:p w14:paraId="620C7CE6" w14:textId="77777777" w:rsidR="000B7F00" w:rsidRPr="000B7F00" w:rsidRDefault="000B7F00" w:rsidP="000B7F00">
            <w:pPr>
              <w:pStyle w:val="Heading1"/>
              <w:spacing w:after="200" w:line="276" w:lineRule="auto"/>
              <w:rPr>
                <w:bCs w:val="0"/>
              </w:rPr>
            </w:pPr>
            <w:r w:rsidRPr="000B7F00">
              <w:rPr>
                <w:bCs w:val="0"/>
              </w:rPr>
              <w:t>Seaton Valley Local Plan</w:t>
            </w:r>
          </w:p>
          <w:p w14:paraId="10BCFB9A" w14:textId="77777777" w:rsidR="000B7F00" w:rsidRDefault="000B7F00" w:rsidP="000B2D6C">
            <w:pPr>
              <w:rPr>
                <w:rFonts w:ascii="Verdana" w:hAnsi="Verdana"/>
                <w:bCs/>
                <w:sz w:val="24"/>
                <w:szCs w:val="24"/>
              </w:rPr>
            </w:pPr>
            <w:r>
              <w:rPr>
                <w:rFonts w:ascii="Verdana" w:hAnsi="Verdana"/>
                <w:bCs/>
                <w:sz w:val="24"/>
                <w:szCs w:val="24"/>
              </w:rPr>
              <w:t>To note comments from members.</w:t>
            </w:r>
          </w:p>
          <w:p w14:paraId="7426FB21" w14:textId="3D0CEF87" w:rsidR="000B7F00" w:rsidRPr="000B7F00" w:rsidRDefault="000B7F00" w:rsidP="000B7F00">
            <w:pPr>
              <w:tabs>
                <w:tab w:val="left" w:pos="5570"/>
              </w:tabs>
              <w:rPr>
                <w:rFonts w:ascii="Verdana" w:hAnsi="Verdana"/>
                <w:sz w:val="24"/>
                <w:szCs w:val="24"/>
              </w:rPr>
            </w:pPr>
            <w:r>
              <w:rPr>
                <w:rFonts w:ascii="Verdana" w:hAnsi="Verdana"/>
                <w:sz w:val="24"/>
                <w:szCs w:val="24"/>
              </w:rPr>
              <w:tab/>
            </w:r>
          </w:p>
        </w:tc>
      </w:tr>
      <w:tr w:rsidR="00C654A7" w14:paraId="0F4A7843" w14:textId="77777777" w:rsidTr="00C654A7">
        <w:tc>
          <w:tcPr>
            <w:tcW w:w="704" w:type="dxa"/>
          </w:tcPr>
          <w:p w14:paraId="7E992BAE" w14:textId="5ECD27A3" w:rsidR="00C654A7" w:rsidRDefault="0081260C" w:rsidP="001F00C6">
            <w:pPr>
              <w:pStyle w:val="ListParagraph"/>
              <w:spacing w:after="0" w:line="240" w:lineRule="auto"/>
              <w:ind w:left="0"/>
              <w:rPr>
                <w:rFonts w:ascii="Verdana" w:hAnsi="Verdana"/>
                <w:b/>
                <w:sz w:val="24"/>
                <w:szCs w:val="24"/>
              </w:rPr>
            </w:pPr>
            <w:r>
              <w:rPr>
                <w:rFonts w:ascii="Verdana" w:hAnsi="Verdana"/>
                <w:b/>
                <w:sz w:val="24"/>
                <w:szCs w:val="24"/>
              </w:rPr>
              <w:t>6</w:t>
            </w:r>
          </w:p>
          <w:p w14:paraId="375BB419" w14:textId="5418F1D5" w:rsidR="003422B7" w:rsidRDefault="003422B7" w:rsidP="001F00C6">
            <w:pPr>
              <w:pStyle w:val="ListParagraph"/>
              <w:spacing w:after="0" w:line="240" w:lineRule="auto"/>
              <w:ind w:left="0"/>
              <w:rPr>
                <w:rFonts w:ascii="Verdana" w:hAnsi="Verdana"/>
                <w:b/>
                <w:sz w:val="24"/>
                <w:szCs w:val="24"/>
              </w:rPr>
            </w:pPr>
          </w:p>
          <w:p w14:paraId="5C024E8C" w14:textId="5F8C265A" w:rsidR="003422B7" w:rsidRDefault="003422B7" w:rsidP="001F00C6">
            <w:pPr>
              <w:pStyle w:val="ListParagraph"/>
              <w:spacing w:after="0" w:line="240" w:lineRule="auto"/>
              <w:ind w:left="0"/>
              <w:rPr>
                <w:rFonts w:ascii="Verdana" w:hAnsi="Verdana"/>
                <w:b/>
                <w:sz w:val="24"/>
                <w:szCs w:val="24"/>
              </w:rPr>
            </w:pPr>
          </w:p>
          <w:p w14:paraId="1EA82E34" w14:textId="7EF0EA05" w:rsidR="003422B7" w:rsidRDefault="0081260C" w:rsidP="001F00C6">
            <w:pPr>
              <w:pStyle w:val="ListParagraph"/>
              <w:spacing w:after="0" w:line="240" w:lineRule="auto"/>
              <w:ind w:left="0"/>
              <w:rPr>
                <w:rFonts w:ascii="Verdana" w:hAnsi="Verdana"/>
                <w:b/>
                <w:sz w:val="24"/>
                <w:szCs w:val="24"/>
              </w:rPr>
            </w:pPr>
            <w:r>
              <w:rPr>
                <w:rFonts w:ascii="Verdana" w:hAnsi="Verdana"/>
                <w:b/>
                <w:sz w:val="24"/>
                <w:szCs w:val="24"/>
              </w:rPr>
              <w:t>6</w:t>
            </w:r>
            <w:r w:rsidR="003422B7">
              <w:rPr>
                <w:rFonts w:ascii="Verdana" w:hAnsi="Verdana"/>
                <w:b/>
                <w:sz w:val="24"/>
                <w:szCs w:val="24"/>
              </w:rPr>
              <w:t>.1</w:t>
            </w:r>
          </w:p>
          <w:p w14:paraId="75934450" w14:textId="17E346A7" w:rsidR="003422B7" w:rsidRDefault="0081260C" w:rsidP="001F00C6">
            <w:pPr>
              <w:pStyle w:val="ListParagraph"/>
              <w:spacing w:after="0" w:line="240" w:lineRule="auto"/>
              <w:ind w:left="0"/>
              <w:rPr>
                <w:rFonts w:ascii="Verdana" w:hAnsi="Verdana"/>
                <w:b/>
                <w:sz w:val="24"/>
                <w:szCs w:val="24"/>
              </w:rPr>
            </w:pPr>
            <w:r>
              <w:rPr>
                <w:rFonts w:ascii="Verdana" w:hAnsi="Verdana"/>
                <w:b/>
                <w:sz w:val="24"/>
                <w:szCs w:val="24"/>
              </w:rPr>
              <w:t>6</w:t>
            </w:r>
            <w:r w:rsidR="003422B7">
              <w:rPr>
                <w:rFonts w:ascii="Verdana" w:hAnsi="Verdana"/>
                <w:b/>
                <w:sz w:val="24"/>
                <w:szCs w:val="24"/>
              </w:rPr>
              <w:t>.2</w:t>
            </w:r>
          </w:p>
          <w:p w14:paraId="4A23B647" w14:textId="42958EEE" w:rsidR="003422B7" w:rsidRDefault="003422B7" w:rsidP="001F00C6">
            <w:pPr>
              <w:pStyle w:val="ListParagraph"/>
              <w:spacing w:after="0" w:line="240" w:lineRule="auto"/>
              <w:ind w:left="0"/>
              <w:rPr>
                <w:rFonts w:ascii="Verdana" w:hAnsi="Verdana"/>
                <w:b/>
                <w:sz w:val="24"/>
                <w:szCs w:val="24"/>
              </w:rPr>
            </w:pPr>
          </w:p>
        </w:tc>
        <w:tc>
          <w:tcPr>
            <w:tcW w:w="8312" w:type="dxa"/>
          </w:tcPr>
          <w:p w14:paraId="6615EEA0" w14:textId="1B57C3F4" w:rsidR="000B2D6C" w:rsidRDefault="000B2D6C" w:rsidP="003422B7">
            <w:pPr>
              <w:rPr>
                <w:b/>
              </w:rPr>
            </w:pPr>
            <w:r>
              <w:rPr>
                <w:rFonts w:ascii="Verdana" w:hAnsi="Verdana"/>
                <w:b/>
                <w:sz w:val="24"/>
                <w:szCs w:val="24"/>
              </w:rPr>
              <w:t>Proposed Closure of Telephone boxes in Blyth (see at</w:t>
            </w:r>
            <w:r w:rsidR="000B7F00">
              <w:rPr>
                <w:rFonts w:ascii="Verdana" w:hAnsi="Verdana"/>
                <w:b/>
                <w:sz w:val="24"/>
                <w:szCs w:val="24"/>
              </w:rPr>
              <w:t>t</w:t>
            </w:r>
            <w:r>
              <w:rPr>
                <w:rFonts w:ascii="Verdana" w:hAnsi="Verdana"/>
                <w:b/>
                <w:sz w:val="24"/>
                <w:szCs w:val="24"/>
              </w:rPr>
              <w:t>ached)</w:t>
            </w:r>
            <w:r w:rsidR="003422B7">
              <w:rPr>
                <w:rFonts w:ascii="Verdana" w:hAnsi="Verdana"/>
                <w:b/>
                <w:sz w:val="24"/>
                <w:szCs w:val="24"/>
              </w:rPr>
              <w:t xml:space="preserve"> - </w:t>
            </w:r>
            <w:r w:rsidRPr="003422B7">
              <w:rPr>
                <w:rFonts w:ascii="Verdana" w:hAnsi="Verdana"/>
                <w:b/>
                <w:bCs/>
                <w:sz w:val="24"/>
                <w:szCs w:val="24"/>
              </w:rPr>
              <w:t>Response to NCC consultation.</w:t>
            </w:r>
            <w:r w:rsidRPr="000B7F00">
              <w:t xml:space="preserve"> </w:t>
            </w:r>
          </w:p>
          <w:p w14:paraId="4F3F1857" w14:textId="2FB2C811" w:rsidR="003422B7" w:rsidRDefault="003422B7" w:rsidP="000B2D6C">
            <w:pPr>
              <w:pStyle w:val="BodyText"/>
              <w:rPr>
                <w:b w:val="0"/>
              </w:rPr>
            </w:pPr>
            <w:r>
              <w:rPr>
                <w:b w:val="0"/>
              </w:rPr>
              <w:t>Consultation Letter</w:t>
            </w:r>
          </w:p>
          <w:p w14:paraId="78B20672" w14:textId="70BCD82D" w:rsidR="003422B7" w:rsidRPr="000B7F00" w:rsidRDefault="003422B7" w:rsidP="000B2D6C">
            <w:pPr>
              <w:pStyle w:val="BodyText"/>
              <w:rPr>
                <w:b w:val="0"/>
              </w:rPr>
            </w:pPr>
            <w:r>
              <w:rPr>
                <w:b w:val="0"/>
              </w:rPr>
              <w:t>List of Phone Boxes – see highlighted text for those in Blyth</w:t>
            </w:r>
          </w:p>
          <w:p w14:paraId="0ACA55CE" w14:textId="72705367" w:rsidR="00C654A7" w:rsidRPr="00C654A7" w:rsidRDefault="00C654A7" w:rsidP="00A63A60">
            <w:pPr>
              <w:tabs>
                <w:tab w:val="left" w:pos="1790"/>
              </w:tabs>
              <w:spacing w:after="0" w:line="240" w:lineRule="auto"/>
              <w:rPr>
                <w:rFonts w:ascii="Verdana" w:hAnsi="Verdana"/>
                <w:sz w:val="24"/>
                <w:szCs w:val="24"/>
              </w:rPr>
            </w:pPr>
          </w:p>
        </w:tc>
      </w:tr>
      <w:tr w:rsidR="00A63A60" w14:paraId="75D511FC" w14:textId="77777777" w:rsidTr="00C654A7">
        <w:tc>
          <w:tcPr>
            <w:tcW w:w="704" w:type="dxa"/>
          </w:tcPr>
          <w:p w14:paraId="7037343E" w14:textId="58071F2A" w:rsidR="00A63A60" w:rsidRDefault="0081260C" w:rsidP="001F00C6">
            <w:pPr>
              <w:pStyle w:val="ListParagraph"/>
              <w:spacing w:after="0" w:line="240" w:lineRule="auto"/>
              <w:ind w:left="0"/>
              <w:rPr>
                <w:rFonts w:ascii="Verdana" w:hAnsi="Verdana"/>
                <w:b/>
                <w:sz w:val="24"/>
                <w:szCs w:val="24"/>
              </w:rPr>
            </w:pPr>
            <w:r>
              <w:rPr>
                <w:rFonts w:ascii="Verdana" w:hAnsi="Verdana"/>
                <w:b/>
                <w:sz w:val="24"/>
                <w:szCs w:val="24"/>
              </w:rPr>
              <w:t>7</w:t>
            </w:r>
          </w:p>
          <w:p w14:paraId="66AC4D56" w14:textId="6F2BA1DA" w:rsidR="003422B7" w:rsidRDefault="003422B7" w:rsidP="001F00C6">
            <w:pPr>
              <w:pStyle w:val="ListParagraph"/>
              <w:spacing w:after="0" w:line="240" w:lineRule="auto"/>
              <w:ind w:left="0"/>
              <w:rPr>
                <w:rFonts w:ascii="Verdana" w:hAnsi="Verdana"/>
                <w:b/>
                <w:sz w:val="24"/>
                <w:szCs w:val="24"/>
              </w:rPr>
            </w:pPr>
          </w:p>
          <w:p w14:paraId="77ED11EB" w14:textId="77777777" w:rsidR="003422B7" w:rsidRDefault="003422B7" w:rsidP="001F00C6">
            <w:pPr>
              <w:pStyle w:val="ListParagraph"/>
              <w:spacing w:after="0" w:line="240" w:lineRule="auto"/>
              <w:ind w:left="0"/>
              <w:rPr>
                <w:rFonts w:ascii="Verdana" w:hAnsi="Verdana"/>
                <w:b/>
                <w:sz w:val="24"/>
                <w:szCs w:val="24"/>
              </w:rPr>
            </w:pPr>
          </w:p>
          <w:p w14:paraId="7349F116" w14:textId="494255A6" w:rsidR="003422B7" w:rsidRDefault="0081260C" w:rsidP="001F00C6">
            <w:pPr>
              <w:pStyle w:val="ListParagraph"/>
              <w:spacing w:after="0" w:line="240" w:lineRule="auto"/>
              <w:ind w:left="0"/>
              <w:rPr>
                <w:rFonts w:ascii="Verdana" w:hAnsi="Verdana"/>
                <w:b/>
                <w:sz w:val="24"/>
                <w:szCs w:val="24"/>
              </w:rPr>
            </w:pPr>
            <w:r>
              <w:rPr>
                <w:rFonts w:ascii="Verdana" w:hAnsi="Verdana"/>
                <w:b/>
                <w:sz w:val="24"/>
                <w:szCs w:val="24"/>
              </w:rPr>
              <w:t>7</w:t>
            </w:r>
            <w:r w:rsidR="003422B7">
              <w:rPr>
                <w:rFonts w:ascii="Verdana" w:hAnsi="Verdana"/>
                <w:b/>
                <w:sz w:val="24"/>
                <w:szCs w:val="24"/>
              </w:rPr>
              <w:t>.1</w:t>
            </w:r>
          </w:p>
          <w:p w14:paraId="36AEEAB1" w14:textId="7C9450F4" w:rsidR="003422B7" w:rsidRDefault="0081260C" w:rsidP="001F00C6">
            <w:pPr>
              <w:pStyle w:val="ListParagraph"/>
              <w:spacing w:after="0" w:line="240" w:lineRule="auto"/>
              <w:ind w:left="0"/>
              <w:rPr>
                <w:rFonts w:ascii="Verdana" w:hAnsi="Verdana"/>
                <w:b/>
                <w:sz w:val="24"/>
                <w:szCs w:val="24"/>
              </w:rPr>
            </w:pPr>
            <w:r>
              <w:rPr>
                <w:rFonts w:ascii="Verdana" w:hAnsi="Verdana"/>
                <w:b/>
                <w:sz w:val="24"/>
                <w:szCs w:val="24"/>
              </w:rPr>
              <w:t>7</w:t>
            </w:r>
            <w:r w:rsidR="003422B7">
              <w:rPr>
                <w:rFonts w:ascii="Verdana" w:hAnsi="Verdana"/>
                <w:b/>
                <w:sz w:val="24"/>
                <w:szCs w:val="24"/>
              </w:rPr>
              <w:t>.2</w:t>
            </w:r>
          </w:p>
        </w:tc>
        <w:tc>
          <w:tcPr>
            <w:tcW w:w="8312" w:type="dxa"/>
          </w:tcPr>
          <w:p w14:paraId="5AC8EE98" w14:textId="78D31C72" w:rsidR="00A63A60" w:rsidRDefault="00A63A60" w:rsidP="00A63A60">
            <w:pPr>
              <w:pStyle w:val="BodyText"/>
            </w:pPr>
            <w:r w:rsidRPr="00A63A60">
              <w:t>2021-22 LTP Programme Consultation</w:t>
            </w:r>
            <w:r w:rsidR="003422B7">
              <w:t xml:space="preserve"> - to agree the three priorities for Blyth Town Council</w:t>
            </w:r>
          </w:p>
          <w:p w14:paraId="0584E0B5" w14:textId="77777777" w:rsidR="003422B7" w:rsidRDefault="003422B7" w:rsidP="00A63A60">
            <w:pPr>
              <w:pStyle w:val="BodyText"/>
            </w:pPr>
          </w:p>
          <w:p w14:paraId="73CF5B91" w14:textId="1EE696FF" w:rsidR="00A63A60" w:rsidRPr="003422B7" w:rsidRDefault="003422B7" w:rsidP="001F00C6">
            <w:pPr>
              <w:spacing w:after="0" w:line="240" w:lineRule="auto"/>
              <w:rPr>
                <w:rFonts w:ascii="Verdana" w:hAnsi="Verdana"/>
                <w:bCs/>
                <w:sz w:val="24"/>
                <w:szCs w:val="24"/>
              </w:rPr>
            </w:pPr>
            <w:r w:rsidRPr="003422B7">
              <w:rPr>
                <w:rFonts w:ascii="Verdana" w:hAnsi="Verdana"/>
                <w:bCs/>
                <w:sz w:val="24"/>
                <w:szCs w:val="24"/>
              </w:rPr>
              <w:t>LTP Consultation Letter</w:t>
            </w:r>
          </w:p>
          <w:p w14:paraId="0F3B7AFF" w14:textId="38BDDAF3" w:rsidR="003422B7" w:rsidRPr="003422B7" w:rsidRDefault="003422B7" w:rsidP="001F00C6">
            <w:pPr>
              <w:spacing w:after="0" w:line="240" w:lineRule="auto"/>
              <w:rPr>
                <w:rFonts w:ascii="Verdana" w:hAnsi="Verdana"/>
                <w:bCs/>
                <w:sz w:val="24"/>
                <w:szCs w:val="24"/>
              </w:rPr>
            </w:pPr>
            <w:r w:rsidRPr="003422B7">
              <w:rPr>
                <w:rFonts w:ascii="Verdana" w:hAnsi="Verdana"/>
                <w:bCs/>
                <w:sz w:val="24"/>
                <w:szCs w:val="24"/>
              </w:rPr>
              <w:t>LTP List of Requests</w:t>
            </w:r>
          </w:p>
          <w:p w14:paraId="6F6E4EE1" w14:textId="673FA81B" w:rsidR="00A63A60" w:rsidRPr="00A63A60" w:rsidRDefault="00A63A60" w:rsidP="001F00C6">
            <w:pPr>
              <w:spacing w:after="0" w:line="240" w:lineRule="auto"/>
              <w:rPr>
                <w:rFonts w:ascii="Verdana" w:hAnsi="Verdana"/>
                <w:bCs/>
                <w:sz w:val="24"/>
                <w:szCs w:val="24"/>
              </w:rPr>
            </w:pPr>
          </w:p>
        </w:tc>
      </w:tr>
      <w:tr w:rsidR="006879A0" w14:paraId="54F251C8" w14:textId="77777777" w:rsidTr="00C654A7">
        <w:tc>
          <w:tcPr>
            <w:tcW w:w="704" w:type="dxa"/>
          </w:tcPr>
          <w:p w14:paraId="36F44D33" w14:textId="53C9F5FA" w:rsidR="006879A0" w:rsidRDefault="0081260C" w:rsidP="001F00C6">
            <w:pPr>
              <w:pStyle w:val="ListParagraph"/>
              <w:spacing w:after="0" w:line="240" w:lineRule="auto"/>
              <w:ind w:left="0"/>
              <w:rPr>
                <w:rFonts w:ascii="Verdana" w:hAnsi="Verdana"/>
                <w:b/>
                <w:sz w:val="24"/>
                <w:szCs w:val="24"/>
              </w:rPr>
            </w:pPr>
            <w:r>
              <w:rPr>
                <w:rFonts w:ascii="Verdana" w:hAnsi="Verdana"/>
                <w:b/>
                <w:sz w:val="24"/>
                <w:szCs w:val="24"/>
              </w:rPr>
              <w:t>8</w:t>
            </w:r>
          </w:p>
        </w:tc>
        <w:tc>
          <w:tcPr>
            <w:tcW w:w="8312" w:type="dxa"/>
          </w:tcPr>
          <w:p w14:paraId="55427378" w14:textId="731A9B24" w:rsidR="006879A0" w:rsidRDefault="00CC43E7" w:rsidP="001F00C6">
            <w:pPr>
              <w:spacing w:after="0" w:line="240" w:lineRule="auto"/>
              <w:rPr>
                <w:rFonts w:ascii="Verdana" w:hAnsi="Verdana"/>
                <w:b/>
                <w:sz w:val="24"/>
                <w:szCs w:val="24"/>
              </w:rPr>
            </w:pPr>
            <w:r>
              <w:rPr>
                <w:rFonts w:ascii="Verdana" w:hAnsi="Verdana"/>
                <w:b/>
                <w:sz w:val="24"/>
                <w:szCs w:val="24"/>
              </w:rPr>
              <w:t>Any other business</w:t>
            </w:r>
          </w:p>
          <w:p w14:paraId="7154A98B" w14:textId="77777777" w:rsidR="00C34959" w:rsidRDefault="00C34959" w:rsidP="001F00C6">
            <w:pPr>
              <w:spacing w:after="0" w:line="240" w:lineRule="auto"/>
              <w:rPr>
                <w:rFonts w:ascii="Verdana" w:hAnsi="Verdana"/>
                <w:b/>
                <w:sz w:val="24"/>
                <w:szCs w:val="24"/>
              </w:rPr>
            </w:pPr>
          </w:p>
          <w:p w14:paraId="0CB4B5F8" w14:textId="1FF72F80" w:rsidR="006879A0" w:rsidRDefault="006879A0" w:rsidP="006879A0">
            <w:pPr>
              <w:spacing w:after="0" w:line="240" w:lineRule="auto"/>
              <w:rPr>
                <w:rFonts w:ascii="Verdana" w:hAnsi="Verdana"/>
                <w:sz w:val="24"/>
                <w:szCs w:val="24"/>
              </w:rPr>
            </w:pPr>
            <w:r>
              <w:rPr>
                <w:rFonts w:ascii="Verdana" w:hAnsi="Verdana"/>
                <w:sz w:val="24"/>
                <w:szCs w:val="24"/>
              </w:rPr>
              <w:t xml:space="preserve">This item is only for items of information to be given to Town Councillors and for items which either the Committee Chair or Town Clerk consider to be genuinely urgent. </w:t>
            </w:r>
          </w:p>
          <w:p w14:paraId="0BB5B520" w14:textId="77777777" w:rsidR="00F41DA2" w:rsidRPr="006879A0" w:rsidRDefault="00F41DA2" w:rsidP="006879A0">
            <w:pPr>
              <w:spacing w:after="0" w:line="240" w:lineRule="auto"/>
              <w:rPr>
                <w:rFonts w:ascii="Verdana" w:hAnsi="Verdana"/>
                <w:sz w:val="24"/>
                <w:szCs w:val="24"/>
              </w:rPr>
            </w:pPr>
          </w:p>
        </w:tc>
      </w:tr>
      <w:tr w:rsidR="00F01849" w14:paraId="4B7FDF70" w14:textId="77777777" w:rsidTr="00C654A7">
        <w:tc>
          <w:tcPr>
            <w:tcW w:w="704" w:type="dxa"/>
          </w:tcPr>
          <w:p w14:paraId="6F385898" w14:textId="25D60E81" w:rsidR="00F01849" w:rsidRDefault="0081260C" w:rsidP="001F00C6">
            <w:pPr>
              <w:pStyle w:val="ListParagraph"/>
              <w:spacing w:after="0" w:line="240" w:lineRule="auto"/>
              <w:ind w:left="0"/>
              <w:rPr>
                <w:rFonts w:ascii="Verdana" w:hAnsi="Verdana"/>
                <w:b/>
                <w:sz w:val="24"/>
                <w:szCs w:val="24"/>
              </w:rPr>
            </w:pPr>
            <w:r>
              <w:rPr>
                <w:rFonts w:ascii="Verdana" w:hAnsi="Verdana"/>
                <w:b/>
                <w:sz w:val="24"/>
                <w:szCs w:val="24"/>
              </w:rPr>
              <w:t>9</w:t>
            </w:r>
          </w:p>
        </w:tc>
        <w:tc>
          <w:tcPr>
            <w:tcW w:w="8312" w:type="dxa"/>
          </w:tcPr>
          <w:p w14:paraId="5FABB17C" w14:textId="77777777" w:rsidR="005C4436" w:rsidRDefault="00CC43E7" w:rsidP="001F00C6">
            <w:pPr>
              <w:spacing w:after="0" w:line="240" w:lineRule="auto"/>
              <w:rPr>
                <w:rFonts w:ascii="Verdana" w:hAnsi="Verdana"/>
                <w:b/>
                <w:sz w:val="24"/>
                <w:szCs w:val="24"/>
              </w:rPr>
            </w:pPr>
            <w:r>
              <w:rPr>
                <w:rFonts w:ascii="Verdana" w:hAnsi="Verdana"/>
                <w:b/>
                <w:sz w:val="24"/>
                <w:szCs w:val="24"/>
              </w:rPr>
              <w:t>Date &amp; time of next meeting</w:t>
            </w:r>
          </w:p>
          <w:p w14:paraId="58C4BC09" w14:textId="77777777" w:rsidR="005C4436" w:rsidRDefault="005C4436" w:rsidP="001F00C6">
            <w:pPr>
              <w:spacing w:after="0" w:line="240" w:lineRule="auto"/>
              <w:rPr>
                <w:rFonts w:ascii="Verdana" w:hAnsi="Verdana"/>
                <w:b/>
                <w:sz w:val="24"/>
                <w:szCs w:val="24"/>
              </w:rPr>
            </w:pPr>
          </w:p>
          <w:p w14:paraId="0E6E84E2" w14:textId="77777777" w:rsidR="00F01849" w:rsidRPr="005C4436" w:rsidRDefault="00D2552D" w:rsidP="001F00C6">
            <w:pPr>
              <w:spacing w:after="0" w:line="240" w:lineRule="auto"/>
              <w:rPr>
                <w:rFonts w:ascii="Verdana" w:hAnsi="Verdana"/>
                <w:b/>
                <w:sz w:val="24"/>
                <w:szCs w:val="24"/>
              </w:rPr>
            </w:pPr>
            <w:r>
              <w:rPr>
                <w:rFonts w:ascii="Verdana" w:hAnsi="Verdana"/>
                <w:sz w:val="24"/>
                <w:szCs w:val="24"/>
              </w:rPr>
              <w:t>The next of the Planning &amp; Development Sub-Committee will be topic dependent.</w:t>
            </w:r>
          </w:p>
          <w:p w14:paraId="40EC7CE3" w14:textId="77777777" w:rsidR="00F01849" w:rsidRPr="00F168AB" w:rsidRDefault="00F01849" w:rsidP="001F00C6">
            <w:pPr>
              <w:spacing w:after="0" w:line="240" w:lineRule="auto"/>
              <w:rPr>
                <w:rFonts w:ascii="Verdana" w:hAnsi="Verdana"/>
                <w:sz w:val="24"/>
                <w:szCs w:val="24"/>
              </w:rPr>
            </w:pPr>
          </w:p>
        </w:tc>
      </w:tr>
      <w:tr w:rsidR="0080457C" w14:paraId="3AADFDF3" w14:textId="77777777" w:rsidTr="00C654A7">
        <w:tc>
          <w:tcPr>
            <w:tcW w:w="704" w:type="dxa"/>
          </w:tcPr>
          <w:p w14:paraId="03ABB6C4" w14:textId="77777777" w:rsidR="0080457C" w:rsidRDefault="00C654A7" w:rsidP="001F00C6">
            <w:pPr>
              <w:pStyle w:val="ListParagraph"/>
              <w:spacing w:after="0" w:line="240" w:lineRule="auto"/>
              <w:ind w:left="0"/>
              <w:rPr>
                <w:rFonts w:ascii="Verdana" w:hAnsi="Verdana"/>
                <w:b/>
                <w:sz w:val="24"/>
                <w:szCs w:val="24"/>
              </w:rPr>
            </w:pPr>
            <w:r>
              <w:rPr>
                <w:rFonts w:ascii="Verdana" w:hAnsi="Verdana"/>
                <w:b/>
                <w:sz w:val="24"/>
                <w:szCs w:val="24"/>
              </w:rPr>
              <w:t>9</w:t>
            </w:r>
          </w:p>
        </w:tc>
        <w:tc>
          <w:tcPr>
            <w:tcW w:w="8312" w:type="dxa"/>
          </w:tcPr>
          <w:p w14:paraId="6D8F1FF8" w14:textId="77777777" w:rsidR="0080457C" w:rsidRPr="0080457C" w:rsidRDefault="0080457C" w:rsidP="0080457C">
            <w:pPr>
              <w:rPr>
                <w:rFonts w:ascii="Verdana" w:hAnsi="Verdana"/>
                <w:b/>
                <w:sz w:val="24"/>
                <w:szCs w:val="24"/>
              </w:rPr>
            </w:pPr>
            <w:r w:rsidRPr="0080457C">
              <w:rPr>
                <w:rFonts w:ascii="Verdana" w:hAnsi="Verdana"/>
                <w:b/>
                <w:sz w:val="24"/>
                <w:szCs w:val="24"/>
              </w:rPr>
              <w:t>P</w:t>
            </w:r>
            <w:r w:rsidR="00CC43E7">
              <w:rPr>
                <w:rFonts w:ascii="Verdana" w:hAnsi="Verdana"/>
                <w:b/>
                <w:sz w:val="24"/>
                <w:szCs w:val="24"/>
              </w:rPr>
              <w:t>art</w:t>
            </w:r>
            <w:r w:rsidRPr="0080457C">
              <w:rPr>
                <w:rFonts w:ascii="Verdana" w:hAnsi="Verdana"/>
                <w:b/>
                <w:sz w:val="24"/>
                <w:szCs w:val="24"/>
              </w:rPr>
              <w:t xml:space="preserve"> II</w:t>
            </w:r>
          </w:p>
          <w:p w14:paraId="26CA51B9" w14:textId="77777777" w:rsidR="0080457C" w:rsidRDefault="007C5DA2" w:rsidP="00B65F99">
            <w:pPr>
              <w:rPr>
                <w:rFonts w:ascii="Verdana" w:hAnsi="Verdana"/>
                <w:b/>
                <w:sz w:val="24"/>
                <w:szCs w:val="24"/>
              </w:rPr>
            </w:pPr>
            <w:r>
              <w:rPr>
                <w:rFonts w:ascii="Verdana" w:hAnsi="Verdana"/>
                <w:sz w:val="24"/>
                <w:szCs w:val="24"/>
              </w:rPr>
              <w:t>Pursuant to the Public Bodies (Admission to Meetings) Act 1960; that in view of the confidential nature of the business about to be transacted, it is advisable in the public interest that the press and public be excluded and they are instructed to withdraw.</w:t>
            </w:r>
          </w:p>
        </w:tc>
      </w:tr>
    </w:tbl>
    <w:p w14:paraId="3FF421A7" w14:textId="77777777" w:rsidR="006778C7" w:rsidRDefault="006778C7" w:rsidP="00353F53">
      <w:pPr>
        <w:pStyle w:val="ListParagraph"/>
        <w:spacing w:after="0" w:line="240" w:lineRule="auto"/>
        <w:ind w:left="0"/>
        <w:rPr>
          <w:rFonts w:ascii="Verdana" w:hAnsi="Verdana"/>
          <w:b/>
          <w:sz w:val="24"/>
          <w:szCs w:val="24"/>
        </w:rPr>
      </w:pPr>
    </w:p>
    <w:p w14:paraId="13BBDD5C" w14:textId="77777777" w:rsidR="00BD7839" w:rsidRDefault="00EB14ED" w:rsidP="00BD7839">
      <w:pPr>
        <w:spacing w:after="0" w:line="240" w:lineRule="auto"/>
        <w:rPr>
          <w:rFonts w:ascii="Verdana" w:hAnsi="Verdana"/>
          <w:sz w:val="24"/>
          <w:szCs w:val="24"/>
        </w:rPr>
      </w:pPr>
      <w:r>
        <w:rPr>
          <w:rFonts w:ascii="Verdana" w:hAnsi="Verdana"/>
          <w:b/>
          <w:sz w:val="24"/>
          <w:szCs w:val="24"/>
        </w:rPr>
        <w:t xml:space="preserve">Councillors:  </w:t>
      </w:r>
    </w:p>
    <w:p w14:paraId="2927D629" w14:textId="77777777" w:rsidR="00674960" w:rsidRPr="00EB14ED" w:rsidRDefault="00F168AB" w:rsidP="00F168AB">
      <w:pPr>
        <w:spacing w:after="0" w:line="240" w:lineRule="auto"/>
        <w:ind w:left="1440"/>
        <w:rPr>
          <w:rFonts w:ascii="Verdana" w:hAnsi="Verdana"/>
          <w:sz w:val="24"/>
          <w:szCs w:val="24"/>
        </w:rPr>
      </w:pPr>
      <w:r>
        <w:rPr>
          <w:rFonts w:ascii="Verdana" w:hAnsi="Verdana"/>
          <w:sz w:val="24"/>
          <w:szCs w:val="24"/>
        </w:rPr>
        <w:tab/>
      </w:r>
      <w:r>
        <w:rPr>
          <w:rFonts w:ascii="Verdana" w:hAnsi="Verdana"/>
          <w:sz w:val="24"/>
          <w:szCs w:val="24"/>
        </w:rPr>
        <w:tab/>
      </w:r>
    </w:p>
    <w:p w14:paraId="784F9E29" w14:textId="77777777" w:rsidR="00485427" w:rsidRDefault="00E62DA6" w:rsidP="00DB3F1C">
      <w:pPr>
        <w:spacing w:after="0" w:line="240" w:lineRule="auto"/>
        <w:rPr>
          <w:rFonts w:ascii="Verdana" w:hAnsi="Verdana"/>
          <w:sz w:val="24"/>
          <w:szCs w:val="24"/>
        </w:rPr>
      </w:pPr>
      <w:r>
        <w:rPr>
          <w:rFonts w:ascii="Verdana" w:hAnsi="Verdana"/>
          <w:sz w:val="24"/>
          <w:szCs w:val="24"/>
        </w:rPr>
        <w:t>J R Potts (Chair)</w:t>
      </w:r>
    </w:p>
    <w:p w14:paraId="21737EBC" w14:textId="77777777" w:rsidR="00E62DA6" w:rsidRDefault="00E62DA6" w:rsidP="00DB3F1C">
      <w:pPr>
        <w:spacing w:after="0" w:line="240" w:lineRule="auto"/>
        <w:rPr>
          <w:rFonts w:ascii="Verdana" w:hAnsi="Verdana"/>
          <w:sz w:val="24"/>
          <w:szCs w:val="24"/>
        </w:rPr>
      </w:pPr>
      <w:r>
        <w:rPr>
          <w:rFonts w:ascii="Verdana" w:hAnsi="Verdana"/>
          <w:sz w:val="24"/>
          <w:szCs w:val="24"/>
        </w:rPr>
        <w:t>A Cartie (Vice-Chair)</w:t>
      </w:r>
    </w:p>
    <w:p w14:paraId="66D1C53E" w14:textId="77777777" w:rsidR="00975C4A" w:rsidRDefault="00975C4A" w:rsidP="00DB3F1C">
      <w:pPr>
        <w:spacing w:after="0" w:line="240" w:lineRule="auto"/>
        <w:rPr>
          <w:rFonts w:ascii="Verdana" w:hAnsi="Verdana"/>
          <w:sz w:val="24"/>
          <w:szCs w:val="24"/>
        </w:rPr>
      </w:pPr>
      <w:r>
        <w:rPr>
          <w:rFonts w:ascii="Verdana" w:hAnsi="Verdana"/>
          <w:sz w:val="24"/>
          <w:szCs w:val="24"/>
        </w:rPr>
        <w:t>D Carr</w:t>
      </w:r>
    </w:p>
    <w:p w14:paraId="1888B84A" w14:textId="77777777" w:rsidR="00E62DA6" w:rsidRDefault="00CC43E7" w:rsidP="00DB3F1C">
      <w:pPr>
        <w:spacing w:after="0" w:line="240" w:lineRule="auto"/>
        <w:rPr>
          <w:rFonts w:ascii="Verdana" w:hAnsi="Verdana"/>
          <w:sz w:val="24"/>
          <w:szCs w:val="24"/>
        </w:rPr>
      </w:pPr>
      <w:r>
        <w:rPr>
          <w:rFonts w:ascii="Verdana" w:hAnsi="Verdana"/>
          <w:sz w:val="24"/>
          <w:szCs w:val="24"/>
        </w:rPr>
        <w:lastRenderedPageBreak/>
        <w:t>K Nisbet</w:t>
      </w:r>
    </w:p>
    <w:p w14:paraId="752DBDA0" w14:textId="77777777" w:rsidR="00CC43E7" w:rsidRDefault="00CC43E7" w:rsidP="00DB3F1C">
      <w:pPr>
        <w:spacing w:after="0" w:line="240" w:lineRule="auto"/>
        <w:rPr>
          <w:rFonts w:ascii="Verdana" w:hAnsi="Verdana"/>
          <w:sz w:val="24"/>
          <w:szCs w:val="24"/>
        </w:rPr>
      </w:pPr>
      <w:r>
        <w:rPr>
          <w:rFonts w:ascii="Verdana" w:hAnsi="Verdana"/>
          <w:sz w:val="24"/>
          <w:szCs w:val="24"/>
        </w:rPr>
        <w:t xml:space="preserve">M Richardson </w:t>
      </w:r>
    </w:p>
    <w:p w14:paraId="76D0A652" w14:textId="77777777" w:rsidR="00CC43E7" w:rsidRDefault="00CC43E7" w:rsidP="00DB3F1C">
      <w:pPr>
        <w:spacing w:after="0" w:line="240" w:lineRule="auto"/>
        <w:rPr>
          <w:rFonts w:ascii="Verdana" w:hAnsi="Verdana"/>
          <w:sz w:val="24"/>
          <w:szCs w:val="24"/>
        </w:rPr>
      </w:pPr>
      <w:r>
        <w:rPr>
          <w:rFonts w:ascii="Verdana" w:hAnsi="Verdana"/>
          <w:sz w:val="24"/>
          <w:szCs w:val="24"/>
        </w:rPr>
        <w:t>S Stanger</w:t>
      </w:r>
    </w:p>
    <w:p w14:paraId="3D899A17" w14:textId="77777777" w:rsidR="00A44C7E" w:rsidRDefault="00A44C7E" w:rsidP="00DB3F1C">
      <w:pPr>
        <w:spacing w:after="0" w:line="240" w:lineRule="auto"/>
        <w:rPr>
          <w:rFonts w:ascii="Verdana" w:hAnsi="Verdana"/>
          <w:sz w:val="24"/>
          <w:szCs w:val="24"/>
        </w:rPr>
      </w:pPr>
      <w:r>
        <w:rPr>
          <w:rFonts w:ascii="Verdana" w:hAnsi="Verdana"/>
          <w:sz w:val="24"/>
          <w:szCs w:val="24"/>
        </w:rPr>
        <w:t>G Thompson</w:t>
      </w:r>
    </w:p>
    <w:p w14:paraId="62E93966" w14:textId="77777777" w:rsidR="00CC43E7" w:rsidRDefault="00CC43E7" w:rsidP="00DB3F1C">
      <w:pPr>
        <w:spacing w:after="0" w:line="240" w:lineRule="auto"/>
        <w:rPr>
          <w:rFonts w:ascii="Verdana" w:hAnsi="Verdana"/>
          <w:sz w:val="24"/>
          <w:szCs w:val="24"/>
        </w:rPr>
      </w:pPr>
      <w:r>
        <w:rPr>
          <w:rFonts w:ascii="Verdana" w:hAnsi="Verdana"/>
          <w:sz w:val="24"/>
          <w:szCs w:val="24"/>
        </w:rPr>
        <w:t>W Taylor</w:t>
      </w:r>
    </w:p>
    <w:p w14:paraId="284BDE1D" w14:textId="77777777" w:rsidR="00CC43E7" w:rsidRDefault="00CC43E7" w:rsidP="00DB3F1C">
      <w:pPr>
        <w:spacing w:after="0" w:line="240" w:lineRule="auto"/>
        <w:rPr>
          <w:rFonts w:ascii="Verdana" w:hAnsi="Verdana"/>
          <w:sz w:val="24"/>
          <w:szCs w:val="24"/>
        </w:rPr>
      </w:pPr>
    </w:p>
    <w:p w14:paraId="0194D322" w14:textId="77777777" w:rsidR="0096055D" w:rsidRDefault="000F332A" w:rsidP="000F332A">
      <w:pPr>
        <w:spacing w:after="0" w:line="240" w:lineRule="auto"/>
        <w:rPr>
          <w:rFonts w:ascii="Verdana" w:hAnsi="Verdana"/>
          <w:b/>
          <w:sz w:val="24"/>
          <w:szCs w:val="24"/>
        </w:rPr>
      </w:pPr>
      <w:r w:rsidRPr="00485427">
        <w:rPr>
          <w:rFonts w:ascii="Verdana" w:hAnsi="Verdana"/>
          <w:b/>
          <w:sz w:val="24"/>
          <w:szCs w:val="24"/>
        </w:rPr>
        <w:t>Copy to all other Town Councillors for information</w:t>
      </w:r>
    </w:p>
    <w:p w14:paraId="4574759A" w14:textId="77777777" w:rsidR="003E0156" w:rsidRDefault="003E0156" w:rsidP="000F332A">
      <w:pPr>
        <w:spacing w:after="0" w:line="240" w:lineRule="auto"/>
        <w:rPr>
          <w:rFonts w:ascii="Verdana" w:hAnsi="Verdana"/>
          <w:b/>
          <w:sz w:val="24"/>
          <w:szCs w:val="24"/>
        </w:rPr>
      </w:pPr>
    </w:p>
    <w:p w14:paraId="3BA47D75" w14:textId="3C7F9762" w:rsidR="003E0156" w:rsidRDefault="003E0156" w:rsidP="00A63A60">
      <w:pPr>
        <w:rPr>
          <w:rFonts w:ascii="Verdana" w:hAnsi="Verdana"/>
          <w:b/>
          <w:sz w:val="24"/>
          <w:szCs w:val="24"/>
        </w:rPr>
      </w:pPr>
      <w:r>
        <w:rPr>
          <w:rFonts w:ascii="Verdana" w:hAnsi="Verdana"/>
          <w:sz w:val="24"/>
          <w:szCs w:val="24"/>
        </w:rPr>
        <w:t xml:space="preserve">The above sub-committee is delegated to consider any minor planning issues that have a bearing on the area and make the necessary comments to the County Council. Any strategic or contentious planning issues will be considered by the Sub-Committee and a recommendation made to the Standing Committee or Council if appropriate. The Sub-Committee is delegated with resolving other quasi planning related issues </w:t>
      </w:r>
      <w:r w:rsidRPr="00B52D21">
        <w:rPr>
          <w:rFonts w:ascii="Verdana" w:hAnsi="Verdana"/>
          <w:b/>
          <w:sz w:val="24"/>
          <w:szCs w:val="24"/>
        </w:rPr>
        <w:t>without</w:t>
      </w:r>
      <w:r>
        <w:rPr>
          <w:rFonts w:ascii="Verdana" w:hAnsi="Verdana"/>
          <w:sz w:val="24"/>
          <w:szCs w:val="24"/>
        </w:rPr>
        <w:t xml:space="preserve"> recourse to the Standing Committee e.g. heritage issues etc. providing budget provision is available.</w:t>
      </w:r>
    </w:p>
    <w:sectPr w:rsidR="003E0156" w:rsidSect="000979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9CFB" w14:textId="77777777" w:rsidR="006E5311" w:rsidRDefault="006E5311" w:rsidP="00C726DA">
      <w:pPr>
        <w:spacing w:after="0" w:line="240" w:lineRule="auto"/>
      </w:pPr>
      <w:r>
        <w:separator/>
      </w:r>
    </w:p>
  </w:endnote>
  <w:endnote w:type="continuationSeparator" w:id="0">
    <w:p w14:paraId="41966CD7" w14:textId="77777777" w:rsidR="006E5311" w:rsidRDefault="006E5311" w:rsidP="00C7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F1945" w14:textId="09820197" w:rsidR="00A63A60" w:rsidRPr="00A63A60" w:rsidRDefault="00A63A60">
    <w:pPr>
      <w:pStyle w:val="Footer"/>
      <w:rPr>
        <w:rFonts w:ascii="Verdana" w:hAnsi="Verdana"/>
      </w:rPr>
    </w:pPr>
    <w:r w:rsidRPr="00A63A60">
      <w:rPr>
        <w:rFonts w:ascii="Verdana" w:hAnsi="Verdana"/>
      </w:rPr>
      <w:t xml:space="preserve">Planning &amp; Development Sub Committee – Thursday </w:t>
    </w:r>
    <w:r w:rsidR="000B7F00">
      <w:rPr>
        <w:rFonts w:ascii="Verdana" w:hAnsi="Verdana"/>
      </w:rPr>
      <w:t xml:space="preserve">1 </w:t>
    </w:r>
    <w:r w:rsidRPr="00A63A60">
      <w:rPr>
        <w:rFonts w:ascii="Verdana" w:hAnsi="Verdana"/>
      </w:rPr>
      <w:t>October 2020</w:t>
    </w:r>
    <w:r>
      <w:rPr>
        <w:rFonts w:ascii="Verdana" w:hAnsi="Verdana"/>
      </w:rPr>
      <w:t xml:space="preserve">              </w:t>
    </w:r>
    <w:r w:rsidRPr="00A63A60">
      <w:rPr>
        <w:rFonts w:ascii="Verdana" w:hAnsi="Verdana"/>
      </w:rPr>
      <w:fldChar w:fldCharType="begin"/>
    </w:r>
    <w:r w:rsidRPr="00A63A60">
      <w:rPr>
        <w:rFonts w:ascii="Verdana" w:hAnsi="Verdana"/>
      </w:rPr>
      <w:instrText xml:space="preserve"> PAGE   \* MERGEFORMAT </w:instrText>
    </w:r>
    <w:r w:rsidRPr="00A63A60">
      <w:rPr>
        <w:rFonts w:ascii="Verdana" w:hAnsi="Verdana"/>
      </w:rPr>
      <w:fldChar w:fldCharType="separate"/>
    </w:r>
    <w:r w:rsidR="00020F18">
      <w:rPr>
        <w:rFonts w:ascii="Verdana" w:hAnsi="Verdana"/>
        <w:noProof/>
      </w:rPr>
      <w:t>3</w:t>
    </w:r>
    <w:r w:rsidRPr="00A63A60">
      <w:rPr>
        <w:rFonts w:ascii="Verdana" w:hAnsi="Verdana"/>
        <w:noProof/>
      </w:rPr>
      <w:fldChar w:fldCharType="end"/>
    </w:r>
  </w:p>
  <w:p w14:paraId="6E6D3EB6" w14:textId="77777777" w:rsidR="00E30BC9" w:rsidRDefault="00E3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B9E3" w14:textId="77777777" w:rsidR="006E5311" w:rsidRDefault="006E5311" w:rsidP="00C726DA">
      <w:pPr>
        <w:spacing w:after="0" w:line="240" w:lineRule="auto"/>
      </w:pPr>
      <w:r>
        <w:separator/>
      </w:r>
    </w:p>
  </w:footnote>
  <w:footnote w:type="continuationSeparator" w:id="0">
    <w:p w14:paraId="78B67BD1" w14:textId="77777777" w:rsidR="006E5311" w:rsidRDefault="006E5311" w:rsidP="00C72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891EF" w14:textId="77777777" w:rsidR="00E30BC9" w:rsidRPr="00135A3F" w:rsidRDefault="00E30BC9" w:rsidP="00135A3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15D"/>
    <w:multiLevelType w:val="hybridMultilevel"/>
    <w:tmpl w:val="0A860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97CFE"/>
    <w:multiLevelType w:val="hybridMultilevel"/>
    <w:tmpl w:val="D6562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0F2D1B"/>
    <w:multiLevelType w:val="hybridMultilevel"/>
    <w:tmpl w:val="2B70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3338E"/>
    <w:multiLevelType w:val="hybridMultilevel"/>
    <w:tmpl w:val="373A3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75A3"/>
    <w:multiLevelType w:val="hybridMultilevel"/>
    <w:tmpl w:val="6D060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720682"/>
    <w:multiLevelType w:val="hybridMultilevel"/>
    <w:tmpl w:val="D45696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46689"/>
    <w:multiLevelType w:val="hybridMultilevel"/>
    <w:tmpl w:val="A078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66535"/>
    <w:multiLevelType w:val="hybridMultilevel"/>
    <w:tmpl w:val="EF7E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DB70C1"/>
    <w:multiLevelType w:val="multilevel"/>
    <w:tmpl w:val="065E9CB8"/>
    <w:lvl w:ilvl="0">
      <w:start w:val="1"/>
      <w:numFmt w:val="decimal"/>
      <w:lvlText w:val="%1."/>
      <w:lvlJc w:val="left"/>
      <w:pPr>
        <w:ind w:left="360" w:hanging="360"/>
      </w:pPr>
      <w:rPr>
        <w:rFonts w:hint="default"/>
      </w:rPr>
    </w:lvl>
    <w:lvl w:ilvl="1">
      <w:start w:val="1"/>
      <w:numFmt w:val="decimal"/>
      <w:isLgl/>
      <w:lvlText w:val="%1.%2"/>
      <w:lvlJc w:val="left"/>
      <w:pPr>
        <w:ind w:left="108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400" w:hanging="2520"/>
      </w:pPr>
      <w:rPr>
        <w:rFonts w:hint="default"/>
      </w:rPr>
    </w:lvl>
  </w:abstractNum>
  <w:abstractNum w:abstractNumId="9" w15:restartNumberingAfterBreak="0">
    <w:nsid w:val="58AF7B48"/>
    <w:multiLevelType w:val="hybridMultilevel"/>
    <w:tmpl w:val="7FA2E2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4B3663A"/>
    <w:multiLevelType w:val="hybridMultilevel"/>
    <w:tmpl w:val="70E0D9BA"/>
    <w:lvl w:ilvl="0" w:tplc="0D3E53AC">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C1BCD"/>
    <w:multiLevelType w:val="hybridMultilevel"/>
    <w:tmpl w:val="6F86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229C8"/>
    <w:multiLevelType w:val="hybridMultilevel"/>
    <w:tmpl w:val="377C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
  </w:num>
  <w:num w:numId="5">
    <w:abstractNumId w:val="10"/>
  </w:num>
  <w:num w:numId="6">
    <w:abstractNumId w:val="9"/>
  </w:num>
  <w:num w:numId="7">
    <w:abstractNumId w:val="0"/>
  </w:num>
  <w:num w:numId="8">
    <w:abstractNumId w:val="5"/>
  </w:num>
  <w:num w:numId="9">
    <w:abstractNumId w:val="2"/>
  </w:num>
  <w:num w:numId="10">
    <w:abstractNumId w:val="11"/>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7F"/>
    <w:rsid w:val="0000591D"/>
    <w:rsid w:val="00006585"/>
    <w:rsid w:val="0000681B"/>
    <w:rsid w:val="000073E7"/>
    <w:rsid w:val="000164CF"/>
    <w:rsid w:val="00020D45"/>
    <w:rsid w:val="00020F18"/>
    <w:rsid w:val="0002380C"/>
    <w:rsid w:val="00033830"/>
    <w:rsid w:val="00045D3F"/>
    <w:rsid w:val="000466C2"/>
    <w:rsid w:val="0004738E"/>
    <w:rsid w:val="0005445E"/>
    <w:rsid w:val="000618C3"/>
    <w:rsid w:val="00096D39"/>
    <w:rsid w:val="000979B9"/>
    <w:rsid w:val="000A09D5"/>
    <w:rsid w:val="000A1690"/>
    <w:rsid w:val="000A2236"/>
    <w:rsid w:val="000A2FE6"/>
    <w:rsid w:val="000A6E9F"/>
    <w:rsid w:val="000B2D6C"/>
    <w:rsid w:val="000B7F00"/>
    <w:rsid w:val="000D6DEE"/>
    <w:rsid w:val="000E27B6"/>
    <w:rsid w:val="000E44E0"/>
    <w:rsid w:val="000F332A"/>
    <w:rsid w:val="000F4425"/>
    <w:rsid w:val="000F584A"/>
    <w:rsid w:val="00100210"/>
    <w:rsid w:val="001053A1"/>
    <w:rsid w:val="00107674"/>
    <w:rsid w:val="0011000D"/>
    <w:rsid w:val="00113678"/>
    <w:rsid w:val="00113894"/>
    <w:rsid w:val="0011652C"/>
    <w:rsid w:val="00117849"/>
    <w:rsid w:val="00120D68"/>
    <w:rsid w:val="0012544F"/>
    <w:rsid w:val="00135A3F"/>
    <w:rsid w:val="001409FD"/>
    <w:rsid w:val="001449A1"/>
    <w:rsid w:val="001558E8"/>
    <w:rsid w:val="00161540"/>
    <w:rsid w:val="001705F4"/>
    <w:rsid w:val="001749B3"/>
    <w:rsid w:val="00190218"/>
    <w:rsid w:val="001912DF"/>
    <w:rsid w:val="00196A90"/>
    <w:rsid w:val="001A163E"/>
    <w:rsid w:val="001A1A9D"/>
    <w:rsid w:val="001A1FE3"/>
    <w:rsid w:val="001A2846"/>
    <w:rsid w:val="001A2CC5"/>
    <w:rsid w:val="001B0BA8"/>
    <w:rsid w:val="001B6348"/>
    <w:rsid w:val="001C0591"/>
    <w:rsid w:val="001D5C10"/>
    <w:rsid w:val="001D65AC"/>
    <w:rsid w:val="001E167D"/>
    <w:rsid w:val="001E59DD"/>
    <w:rsid w:val="001E652C"/>
    <w:rsid w:val="001F00C6"/>
    <w:rsid w:val="001F1584"/>
    <w:rsid w:val="001F2C53"/>
    <w:rsid w:val="00210D27"/>
    <w:rsid w:val="00226654"/>
    <w:rsid w:val="002362F2"/>
    <w:rsid w:val="00241617"/>
    <w:rsid w:val="0024791B"/>
    <w:rsid w:val="00247BB5"/>
    <w:rsid w:val="00256639"/>
    <w:rsid w:val="00260314"/>
    <w:rsid w:val="00266894"/>
    <w:rsid w:val="00271158"/>
    <w:rsid w:val="00271719"/>
    <w:rsid w:val="002769D8"/>
    <w:rsid w:val="00276FCF"/>
    <w:rsid w:val="002801DF"/>
    <w:rsid w:val="00284DA9"/>
    <w:rsid w:val="0028738F"/>
    <w:rsid w:val="00290944"/>
    <w:rsid w:val="00294B8D"/>
    <w:rsid w:val="002A0BFE"/>
    <w:rsid w:val="002A7FDE"/>
    <w:rsid w:val="002B02FF"/>
    <w:rsid w:val="002C4EE3"/>
    <w:rsid w:val="002C755D"/>
    <w:rsid w:val="002D7F65"/>
    <w:rsid w:val="002E1B17"/>
    <w:rsid w:val="002E234E"/>
    <w:rsid w:val="002E27FD"/>
    <w:rsid w:val="002E2CBB"/>
    <w:rsid w:val="002E733B"/>
    <w:rsid w:val="002E7EAE"/>
    <w:rsid w:val="0030019E"/>
    <w:rsid w:val="003135AD"/>
    <w:rsid w:val="00315726"/>
    <w:rsid w:val="00320FC5"/>
    <w:rsid w:val="00335325"/>
    <w:rsid w:val="00341733"/>
    <w:rsid w:val="003422B7"/>
    <w:rsid w:val="00347910"/>
    <w:rsid w:val="0035177D"/>
    <w:rsid w:val="0035225F"/>
    <w:rsid w:val="00353F53"/>
    <w:rsid w:val="00360CF2"/>
    <w:rsid w:val="003763E7"/>
    <w:rsid w:val="00376BF4"/>
    <w:rsid w:val="00383072"/>
    <w:rsid w:val="00384ED3"/>
    <w:rsid w:val="00385BF1"/>
    <w:rsid w:val="003906D2"/>
    <w:rsid w:val="00390F7E"/>
    <w:rsid w:val="003A13EF"/>
    <w:rsid w:val="003A3EED"/>
    <w:rsid w:val="003A61F8"/>
    <w:rsid w:val="003C5C83"/>
    <w:rsid w:val="003D1A57"/>
    <w:rsid w:val="003D21C0"/>
    <w:rsid w:val="003D3ABE"/>
    <w:rsid w:val="003D6C30"/>
    <w:rsid w:val="003E0156"/>
    <w:rsid w:val="003E2FD3"/>
    <w:rsid w:val="003E4488"/>
    <w:rsid w:val="003E54F2"/>
    <w:rsid w:val="003F13FA"/>
    <w:rsid w:val="0040302B"/>
    <w:rsid w:val="0040365A"/>
    <w:rsid w:val="00405DA9"/>
    <w:rsid w:val="0041006E"/>
    <w:rsid w:val="0041210C"/>
    <w:rsid w:val="00414EC4"/>
    <w:rsid w:val="00414F5C"/>
    <w:rsid w:val="00415CF2"/>
    <w:rsid w:val="00424AE3"/>
    <w:rsid w:val="00432D0D"/>
    <w:rsid w:val="004446CE"/>
    <w:rsid w:val="00450F53"/>
    <w:rsid w:val="00453805"/>
    <w:rsid w:val="00453DB9"/>
    <w:rsid w:val="004569FB"/>
    <w:rsid w:val="00457CD2"/>
    <w:rsid w:val="00461EF6"/>
    <w:rsid w:val="00464FCD"/>
    <w:rsid w:val="00465286"/>
    <w:rsid w:val="00470950"/>
    <w:rsid w:val="00472CD6"/>
    <w:rsid w:val="0048115B"/>
    <w:rsid w:val="00481D19"/>
    <w:rsid w:val="00485427"/>
    <w:rsid w:val="00493456"/>
    <w:rsid w:val="004A076F"/>
    <w:rsid w:val="004A4387"/>
    <w:rsid w:val="004A583E"/>
    <w:rsid w:val="004A744A"/>
    <w:rsid w:val="004C5B1C"/>
    <w:rsid w:val="004D7116"/>
    <w:rsid w:val="004D772B"/>
    <w:rsid w:val="004E0CB7"/>
    <w:rsid w:val="004E1741"/>
    <w:rsid w:val="004F16E6"/>
    <w:rsid w:val="00512E4A"/>
    <w:rsid w:val="00530100"/>
    <w:rsid w:val="00540387"/>
    <w:rsid w:val="00540CE3"/>
    <w:rsid w:val="00542657"/>
    <w:rsid w:val="0056496B"/>
    <w:rsid w:val="0057471A"/>
    <w:rsid w:val="0057534F"/>
    <w:rsid w:val="00582C91"/>
    <w:rsid w:val="00584BA8"/>
    <w:rsid w:val="005878DF"/>
    <w:rsid w:val="005A7F95"/>
    <w:rsid w:val="005B02C1"/>
    <w:rsid w:val="005B29DA"/>
    <w:rsid w:val="005B2BC2"/>
    <w:rsid w:val="005B5499"/>
    <w:rsid w:val="005C0260"/>
    <w:rsid w:val="005C1D5C"/>
    <w:rsid w:val="005C4436"/>
    <w:rsid w:val="005C537C"/>
    <w:rsid w:val="005C58F0"/>
    <w:rsid w:val="005D686A"/>
    <w:rsid w:val="005E4718"/>
    <w:rsid w:val="005F3082"/>
    <w:rsid w:val="005F479F"/>
    <w:rsid w:val="0060217F"/>
    <w:rsid w:val="00615A80"/>
    <w:rsid w:val="006221EC"/>
    <w:rsid w:val="00623764"/>
    <w:rsid w:val="006353E9"/>
    <w:rsid w:val="00644F8B"/>
    <w:rsid w:val="006515D6"/>
    <w:rsid w:val="006529D6"/>
    <w:rsid w:val="006616FC"/>
    <w:rsid w:val="00662FE9"/>
    <w:rsid w:val="00672EAF"/>
    <w:rsid w:val="00674960"/>
    <w:rsid w:val="006778C7"/>
    <w:rsid w:val="00683754"/>
    <w:rsid w:val="00686D15"/>
    <w:rsid w:val="00686E18"/>
    <w:rsid w:val="006879A0"/>
    <w:rsid w:val="00690C34"/>
    <w:rsid w:val="006915E9"/>
    <w:rsid w:val="006A39D4"/>
    <w:rsid w:val="006A4DF5"/>
    <w:rsid w:val="006B0F80"/>
    <w:rsid w:val="006E5311"/>
    <w:rsid w:val="006E5F00"/>
    <w:rsid w:val="006E7EA0"/>
    <w:rsid w:val="006F51DA"/>
    <w:rsid w:val="0070251A"/>
    <w:rsid w:val="00703D9E"/>
    <w:rsid w:val="00706090"/>
    <w:rsid w:val="0071385B"/>
    <w:rsid w:val="00723B0B"/>
    <w:rsid w:val="007253F6"/>
    <w:rsid w:val="007312CA"/>
    <w:rsid w:val="007411DC"/>
    <w:rsid w:val="00746DEC"/>
    <w:rsid w:val="007517E2"/>
    <w:rsid w:val="00754BFC"/>
    <w:rsid w:val="00756CDC"/>
    <w:rsid w:val="00771C0F"/>
    <w:rsid w:val="00773578"/>
    <w:rsid w:val="00781A93"/>
    <w:rsid w:val="0079435C"/>
    <w:rsid w:val="0079649B"/>
    <w:rsid w:val="007A283D"/>
    <w:rsid w:val="007A334A"/>
    <w:rsid w:val="007B2A24"/>
    <w:rsid w:val="007B6B54"/>
    <w:rsid w:val="007B6F08"/>
    <w:rsid w:val="007C0AE6"/>
    <w:rsid w:val="007C5DA2"/>
    <w:rsid w:val="007E575A"/>
    <w:rsid w:val="007F53AA"/>
    <w:rsid w:val="008043F1"/>
    <w:rsid w:val="0080457C"/>
    <w:rsid w:val="00805F79"/>
    <w:rsid w:val="00806401"/>
    <w:rsid w:val="0081260C"/>
    <w:rsid w:val="00812F82"/>
    <w:rsid w:val="00813483"/>
    <w:rsid w:val="00817D46"/>
    <w:rsid w:val="008222CC"/>
    <w:rsid w:val="00831B3D"/>
    <w:rsid w:val="00835C4D"/>
    <w:rsid w:val="00841A76"/>
    <w:rsid w:val="00842213"/>
    <w:rsid w:val="0085579A"/>
    <w:rsid w:val="008710E7"/>
    <w:rsid w:val="00877AA9"/>
    <w:rsid w:val="00882AE2"/>
    <w:rsid w:val="00891635"/>
    <w:rsid w:val="00892EFF"/>
    <w:rsid w:val="00894297"/>
    <w:rsid w:val="0089723A"/>
    <w:rsid w:val="008A5438"/>
    <w:rsid w:val="008A6932"/>
    <w:rsid w:val="008B1119"/>
    <w:rsid w:val="008B35AA"/>
    <w:rsid w:val="008B72DF"/>
    <w:rsid w:val="008C29A8"/>
    <w:rsid w:val="008D0C64"/>
    <w:rsid w:val="008D27AA"/>
    <w:rsid w:val="008D44DD"/>
    <w:rsid w:val="00902C75"/>
    <w:rsid w:val="009078EC"/>
    <w:rsid w:val="00920A2C"/>
    <w:rsid w:val="00922E11"/>
    <w:rsid w:val="00926C17"/>
    <w:rsid w:val="00927D12"/>
    <w:rsid w:val="00930CE2"/>
    <w:rsid w:val="009310E4"/>
    <w:rsid w:val="00931C84"/>
    <w:rsid w:val="00932EEB"/>
    <w:rsid w:val="00936079"/>
    <w:rsid w:val="00940A46"/>
    <w:rsid w:val="0096055D"/>
    <w:rsid w:val="00963372"/>
    <w:rsid w:val="00965584"/>
    <w:rsid w:val="009676EB"/>
    <w:rsid w:val="00975C4A"/>
    <w:rsid w:val="00980104"/>
    <w:rsid w:val="00982F5B"/>
    <w:rsid w:val="009830EA"/>
    <w:rsid w:val="009A2507"/>
    <w:rsid w:val="009A53E3"/>
    <w:rsid w:val="009B43FE"/>
    <w:rsid w:val="009B496B"/>
    <w:rsid w:val="009C56EC"/>
    <w:rsid w:val="009C72DD"/>
    <w:rsid w:val="009D19FA"/>
    <w:rsid w:val="009F6B7E"/>
    <w:rsid w:val="00A01A80"/>
    <w:rsid w:val="00A01C2A"/>
    <w:rsid w:val="00A031F3"/>
    <w:rsid w:val="00A23805"/>
    <w:rsid w:val="00A32C87"/>
    <w:rsid w:val="00A360EB"/>
    <w:rsid w:val="00A430DC"/>
    <w:rsid w:val="00A44C7E"/>
    <w:rsid w:val="00A4516A"/>
    <w:rsid w:val="00A51E28"/>
    <w:rsid w:val="00A543F4"/>
    <w:rsid w:val="00A57491"/>
    <w:rsid w:val="00A6212E"/>
    <w:rsid w:val="00A63A60"/>
    <w:rsid w:val="00A71268"/>
    <w:rsid w:val="00A772CA"/>
    <w:rsid w:val="00A77EAC"/>
    <w:rsid w:val="00A81D87"/>
    <w:rsid w:val="00A83C22"/>
    <w:rsid w:val="00A866F4"/>
    <w:rsid w:val="00A876AF"/>
    <w:rsid w:val="00A930AB"/>
    <w:rsid w:val="00AA5363"/>
    <w:rsid w:val="00AA64EF"/>
    <w:rsid w:val="00AB1D18"/>
    <w:rsid w:val="00AD0BE6"/>
    <w:rsid w:val="00AF348C"/>
    <w:rsid w:val="00AF777A"/>
    <w:rsid w:val="00B02699"/>
    <w:rsid w:val="00B13751"/>
    <w:rsid w:val="00B13D28"/>
    <w:rsid w:val="00B212FE"/>
    <w:rsid w:val="00B25102"/>
    <w:rsid w:val="00B406D7"/>
    <w:rsid w:val="00B4683E"/>
    <w:rsid w:val="00B5355E"/>
    <w:rsid w:val="00B575FC"/>
    <w:rsid w:val="00B60613"/>
    <w:rsid w:val="00B65F99"/>
    <w:rsid w:val="00B65FAC"/>
    <w:rsid w:val="00B706B5"/>
    <w:rsid w:val="00B86304"/>
    <w:rsid w:val="00B97428"/>
    <w:rsid w:val="00BB43B3"/>
    <w:rsid w:val="00BD6534"/>
    <w:rsid w:val="00BD7839"/>
    <w:rsid w:val="00BE0E65"/>
    <w:rsid w:val="00BE67A7"/>
    <w:rsid w:val="00BF2610"/>
    <w:rsid w:val="00BF4E54"/>
    <w:rsid w:val="00C25CB3"/>
    <w:rsid w:val="00C34959"/>
    <w:rsid w:val="00C37157"/>
    <w:rsid w:val="00C40DFA"/>
    <w:rsid w:val="00C436DE"/>
    <w:rsid w:val="00C43B3D"/>
    <w:rsid w:val="00C44109"/>
    <w:rsid w:val="00C620B9"/>
    <w:rsid w:val="00C63E91"/>
    <w:rsid w:val="00C654A7"/>
    <w:rsid w:val="00C658EF"/>
    <w:rsid w:val="00C7001A"/>
    <w:rsid w:val="00C726DA"/>
    <w:rsid w:val="00C80134"/>
    <w:rsid w:val="00C835F9"/>
    <w:rsid w:val="00C83702"/>
    <w:rsid w:val="00C857DF"/>
    <w:rsid w:val="00C87B87"/>
    <w:rsid w:val="00C91E1B"/>
    <w:rsid w:val="00C94ED5"/>
    <w:rsid w:val="00CA2844"/>
    <w:rsid w:val="00CA3CAB"/>
    <w:rsid w:val="00CA41CF"/>
    <w:rsid w:val="00CA6CFC"/>
    <w:rsid w:val="00CA7E4D"/>
    <w:rsid w:val="00CB171D"/>
    <w:rsid w:val="00CB467F"/>
    <w:rsid w:val="00CC43E7"/>
    <w:rsid w:val="00CC64D3"/>
    <w:rsid w:val="00CC6CF4"/>
    <w:rsid w:val="00CD3086"/>
    <w:rsid w:val="00CD4482"/>
    <w:rsid w:val="00CE08DA"/>
    <w:rsid w:val="00CE3B86"/>
    <w:rsid w:val="00CE55AE"/>
    <w:rsid w:val="00D1020A"/>
    <w:rsid w:val="00D137A9"/>
    <w:rsid w:val="00D162BE"/>
    <w:rsid w:val="00D17EC6"/>
    <w:rsid w:val="00D2552D"/>
    <w:rsid w:val="00D2750F"/>
    <w:rsid w:val="00D2779C"/>
    <w:rsid w:val="00D32D0F"/>
    <w:rsid w:val="00D32F76"/>
    <w:rsid w:val="00D379BA"/>
    <w:rsid w:val="00D431BC"/>
    <w:rsid w:val="00D52273"/>
    <w:rsid w:val="00D538DE"/>
    <w:rsid w:val="00D54447"/>
    <w:rsid w:val="00D57226"/>
    <w:rsid w:val="00D65BD4"/>
    <w:rsid w:val="00D74BF1"/>
    <w:rsid w:val="00D8013C"/>
    <w:rsid w:val="00D81CA0"/>
    <w:rsid w:val="00D84449"/>
    <w:rsid w:val="00D84D96"/>
    <w:rsid w:val="00D93F39"/>
    <w:rsid w:val="00DA3C15"/>
    <w:rsid w:val="00DA4E17"/>
    <w:rsid w:val="00DB3F1C"/>
    <w:rsid w:val="00DC4BEB"/>
    <w:rsid w:val="00DC790A"/>
    <w:rsid w:val="00DD227D"/>
    <w:rsid w:val="00DD7BCB"/>
    <w:rsid w:val="00DE24FC"/>
    <w:rsid w:val="00DE38A9"/>
    <w:rsid w:val="00DF2839"/>
    <w:rsid w:val="00DF70E5"/>
    <w:rsid w:val="00E00F7B"/>
    <w:rsid w:val="00E01C9F"/>
    <w:rsid w:val="00E06CDA"/>
    <w:rsid w:val="00E13A6E"/>
    <w:rsid w:val="00E1508E"/>
    <w:rsid w:val="00E16303"/>
    <w:rsid w:val="00E224E3"/>
    <w:rsid w:val="00E273EF"/>
    <w:rsid w:val="00E30BC9"/>
    <w:rsid w:val="00E37C7F"/>
    <w:rsid w:val="00E41C31"/>
    <w:rsid w:val="00E433E8"/>
    <w:rsid w:val="00E452CA"/>
    <w:rsid w:val="00E53F2F"/>
    <w:rsid w:val="00E5589F"/>
    <w:rsid w:val="00E56ED2"/>
    <w:rsid w:val="00E57389"/>
    <w:rsid w:val="00E575DF"/>
    <w:rsid w:val="00E62DA6"/>
    <w:rsid w:val="00E7077C"/>
    <w:rsid w:val="00E71D5B"/>
    <w:rsid w:val="00E84905"/>
    <w:rsid w:val="00E861D3"/>
    <w:rsid w:val="00E91CD1"/>
    <w:rsid w:val="00EA39B2"/>
    <w:rsid w:val="00EB0385"/>
    <w:rsid w:val="00EB0805"/>
    <w:rsid w:val="00EB14ED"/>
    <w:rsid w:val="00EB35C9"/>
    <w:rsid w:val="00EB3937"/>
    <w:rsid w:val="00EC2BF8"/>
    <w:rsid w:val="00ED4EBA"/>
    <w:rsid w:val="00EF4EC1"/>
    <w:rsid w:val="00EF5E0A"/>
    <w:rsid w:val="00F01849"/>
    <w:rsid w:val="00F06ACA"/>
    <w:rsid w:val="00F07F61"/>
    <w:rsid w:val="00F1066B"/>
    <w:rsid w:val="00F11836"/>
    <w:rsid w:val="00F144F1"/>
    <w:rsid w:val="00F168AB"/>
    <w:rsid w:val="00F215E0"/>
    <w:rsid w:val="00F22686"/>
    <w:rsid w:val="00F30703"/>
    <w:rsid w:val="00F31901"/>
    <w:rsid w:val="00F3463E"/>
    <w:rsid w:val="00F34749"/>
    <w:rsid w:val="00F41DA2"/>
    <w:rsid w:val="00F42905"/>
    <w:rsid w:val="00F445C0"/>
    <w:rsid w:val="00F535A8"/>
    <w:rsid w:val="00F65711"/>
    <w:rsid w:val="00F82430"/>
    <w:rsid w:val="00F9489E"/>
    <w:rsid w:val="00F97294"/>
    <w:rsid w:val="00FA74A2"/>
    <w:rsid w:val="00FB0C1D"/>
    <w:rsid w:val="00FB51E6"/>
    <w:rsid w:val="00FC2BA3"/>
    <w:rsid w:val="00FD2F7F"/>
    <w:rsid w:val="00FD576D"/>
    <w:rsid w:val="00FE5642"/>
    <w:rsid w:val="00FF2D29"/>
    <w:rsid w:val="00FF70AB"/>
    <w:rsid w:val="00FF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A999"/>
  <w15:docId w15:val="{874D57C1-45F1-437D-849D-66FA64F5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B9"/>
    <w:pPr>
      <w:spacing w:after="200" w:line="276" w:lineRule="auto"/>
    </w:pPr>
    <w:rPr>
      <w:sz w:val="22"/>
      <w:szCs w:val="22"/>
      <w:lang w:eastAsia="en-US"/>
    </w:rPr>
  </w:style>
  <w:style w:type="paragraph" w:styleId="Heading1">
    <w:name w:val="heading 1"/>
    <w:basedOn w:val="Normal"/>
    <w:next w:val="Normal"/>
    <w:link w:val="Heading1Char"/>
    <w:uiPriority w:val="9"/>
    <w:qFormat/>
    <w:rsid w:val="00A63A60"/>
    <w:pPr>
      <w:keepNext/>
      <w:spacing w:after="0" w:line="240" w:lineRule="auto"/>
      <w:outlineLvl w:val="0"/>
    </w:pPr>
    <w:rPr>
      <w:rFonts w:ascii="Verdana" w:hAnsi="Verdana"/>
      <w:b/>
      <w:bCs/>
      <w:sz w:val="24"/>
      <w:szCs w:val="24"/>
    </w:rPr>
  </w:style>
  <w:style w:type="paragraph" w:styleId="Heading2">
    <w:name w:val="heading 2"/>
    <w:basedOn w:val="Normal"/>
    <w:next w:val="Normal"/>
    <w:link w:val="Heading2Char"/>
    <w:uiPriority w:val="9"/>
    <w:unhideWhenUsed/>
    <w:qFormat/>
    <w:rsid w:val="00DC79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33"/>
    <w:pPr>
      <w:ind w:left="720"/>
      <w:contextualSpacing/>
    </w:pPr>
  </w:style>
  <w:style w:type="paragraph" w:styleId="Header">
    <w:name w:val="header"/>
    <w:basedOn w:val="Normal"/>
    <w:link w:val="HeaderChar"/>
    <w:uiPriority w:val="99"/>
    <w:unhideWhenUsed/>
    <w:rsid w:val="00C72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6DA"/>
  </w:style>
  <w:style w:type="paragraph" w:styleId="Footer">
    <w:name w:val="footer"/>
    <w:basedOn w:val="Normal"/>
    <w:link w:val="FooterChar"/>
    <w:uiPriority w:val="99"/>
    <w:unhideWhenUsed/>
    <w:rsid w:val="00C72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DA"/>
  </w:style>
  <w:style w:type="paragraph" w:styleId="BalloonText">
    <w:name w:val="Balloon Text"/>
    <w:basedOn w:val="Normal"/>
    <w:link w:val="BalloonTextChar"/>
    <w:uiPriority w:val="99"/>
    <w:semiHidden/>
    <w:unhideWhenUsed/>
    <w:rsid w:val="00C72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6DA"/>
    <w:rPr>
      <w:rFonts w:ascii="Tahoma" w:hAnsi="Tahoma" w:cs="Tahoma"/>
      <w:sz w:val="16"/>
      <w:szCs w:val="16"/>
    </w:rPr>
  </w:style>
  <w:style w:type="character" w:styleId="CommentReference">
    <w:name w:val="annotation reference"/>
    <w:basedOn w:val="DefaultParagraphFont"/>
    <w:uiPriority w:val="99"/>
    <w:semiHidden/>
    <w:unhideWhenUsed/>
    <w:rsid w:val="00C25CB3"/>
    <w:rPr>
      <w:sz w:val="16"/>
      <w:szCs w:val="16"/>
    </w:rPr>
  </w:style>
  <w:style w:type="paragraph" w:styleId="CommentText">
    <w:name w:val="annotation text"/>
    <w:basedOn w:val="Normal"/>
    <w:link w:val="CommentTextChar"/>
    <w:uiPriority w:val="99"/>
    <w:semiHidden/>
    <w:unhideWhenUsed/>
    <w:rsid w:val="00C25CB3"/>
    <w:rPr>
      <w:sz w:val="20"/>
      <w:szCs w:val="20"/>
    </w:rPr>
  </w:style>
  <w:style w:type="character" w:customStyle="1" w:styleId="CommentTextChar">
    <w:name w:val="Comment Text Char"/>
    <w:basedOn w:val="DefaultParagraphFont"/>
    <w:link w:val="CommentText"/>
    <w:uiPriority w:val="99"/>
    <w:semiHidden/>
    <w:rsid w:val="00C25CB3"/>
    <w:rPr>
      <w:lang w:eastAsia="en-US"/>
    </w:rPr>
  </w:style>
  <w:style w:type="paragraph" w:styleId="CommentSubject">
    <w:name w:val="annotation subject"/>
    <w:basedOn w:val="CommentText"/>
    <w:next w:val="CommentText"/>
    <w:link w:val="CommentSubjectChar"/>
    <w:uiPriority w:val="99"/>
    <w:semiHidden/>
    <w:unhideWhenUsed/>
    <w:rsid w:val="00C25CB3"/>
    <w:rPr>
      <w:b/>
      <w:bCs/>
    </w:rPr>
  </w:style>
  <w:style w:type="character" w:customStyle="1" w:styleId="CommentSubjectChar">
    <w:name w:val="Comment Subject Char"/>
    <w:basedOn w:val="CommentTextChar"/>
    <w:link w:val="CommentSubject"/>
    <w:uiPriority w:val="99"/>
    <w:semiHidden/>
    <w:rsid w:val="00C25CB3"/>
    <w:rPr>
      <w:b/>
      <w:bCs/>
      <w:lang w:eastAsia="en-US"/>
    </w:rPr>
  </w:style>
  <w:style w:type="paragraph" w:styleId="Title">
    <w:name w:val="Title"/>
    <w:basedOn w:val="Normal"/>
    <w:next w:val="Normal"/>
    <w:link w:val="TitleChar"/>
    <w:uiPriority w:val="10"/>
    <w:qFormat/>
    <w:rsid w:val="0070251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70251A"/>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9B496B"/>
    <w:rPr>
      <w:color w:val="0000FF"/>
      <w:u w:val="single"/>
    </w:rPr>
  </w:style>
  <w:style w:type="character" w:styleId="FollowedHyperlink">
    <w:name w:val="FollowedHyperlink"/>
    <w:basedOn w:val="DefaultParagraphFont"/>
    <w:uiPriority w:val="99"/>
    <w:semiHidden/>
    <w:unhideWhenUsed/>
    <w:rsid w:val="002D7F65"/>
    <w:rPr>
      <w:color w:val="800080" w:themeColor="followedHyperlink"/>
      <w:u w:val="single"/>
    </w:rPr>
  </w:style>
  <w:style w:type="table" w:styleId="TableGrid">
    <w:name w:val="Table Grid"/>
    <w:basedOn w:val="TableNormal"/>
    <w:uiPriority w:val="59"/>
    <w:rsid w:val="0035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C790A"/>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A63A60"/>
    <w:rPr>
      <w:rFonts w:ascii="Verdana" w:hAnsi="Verdana"/>
      <w:b/>
      <w:bCs/>
      <w:sz w:val="24"/>
      <w:szCs w:val="24"/>
      <w:lang w:eastAsia="en-US"/>
    </w:rPr>
  </w:style>
  <w:style w:type="paragraph" w:styleId="BodyText">
    <w:name w:val="Body Text"/>
    <w:basedOn w:val="Normal"/>
    <w:link w:val="BodyTextChar"/>
    <w:uiPriority w:val="99"/>
    <w:unhideWhenUsed/>
    <w:rsid w:val="00A63A60"/>
    <w:pPr>
      <w:spacing w:after="0" w:line="240" w:lineRule="auto"/>
    </w:pPr>
    <w:rPr>
      <w:rFonts w:ascii="Verdana" w:hAnsi="Verdana"/>
      <w:b/>
      <w:sz w:val="24"/>
      <w:szCs w:val="24"/>
    </w:rPr>
  </w:style>
  <w:style w:type="character" w:customStyle="1" w:styleId="BodyTextChar">
    <w:name w:val="Body Text Char"/>
    <w:basedOn w:val="DefaultParagraphFont"/>
    <w:link w:val="BodyText"/>
    <w:uiPriority w:val="99"/>
    <w:rsid w:val="00A63A60"/>
    <w:rPr>
      <w:rFonts w:ascii="Verdana" w:hAnsi="Verdana"/>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924">
      <w:bodyDiv w:val="1"/>
      <w:marLeft w:val="0"/>
      <w:marRight w:val="0"/>
      <w:marTop w:val="0"/>
      <w:marBottom w:val="0"/>
      <w:divBdr>
        <w:top w:val="none" w:sz="0" w:space="0" w:color="auto"/>
        <w:left w:val="none" w:sz="0" w:space="0" w:color="auto"/>
        <w:bottom w:val="none" w:sz="0" w:space="0" w:color="auto"/>
        <w:right w:val="none" w:sz="0" w:space="0" w:color="auto"/>
      </w:divBdr>
    </w:div>
    <w:div w:id="21248649">
      <w:bodyDiv w:val="1"/>
      <w:marLeft w:val="0"/>
      <w:marRight w:val="0"/>
      <w:marTop w:val="0"/>
      <w:marBottom w:val="0"/>
      <w:divBdr>
        <w:top w:val="none" w:sz="0" w:space="0" w:color="auto"/>
        <w:left w:val="none" w:sz="0" w:space="0" w:color="auto"/>
        <w:bottom w:val="none" w:sz="0" w:space="0" w:color="auto"/>
        <w:right w:val="none" w:sz="0" w:space="0" w:color="auto"/>
      </w:divBdr>
    </w:div>
    <w:div w:id="268705398">
      <w:bodyDiv w:val="1"/>
      <w:marLeft w:val="0"/>
      <w:marRight w:val="0"/>
      <w:marTop w:val="0"/>
      <w:marBottom w:val="0"/>
      <w:divBdr>
        <w:top w:val="none" w:sz="0" w:space="0" w:color="auto"/>
        <w:left w:val="none" w:sz="0" w:space="0" w:color="auto"/>
        <w:bottom w:val="none" w:sz="0" w:space="0" w:color="auto"/>
        <w:right w:val="none" w:sz="0" w:space="0" w:color="auto"/>
      </w:divBdr>
    </w:div>
    <w:div w:id="899436832">
      <w:bodyDiv w:val="1"/>
      <w:marLeft w:val="0"/>
      <w:marRight w:val="0"/>
      <w:marTop w:val="0"/>
      <w:marBottom w:val="0"/>
      <w:divBdr>
        <w:top w:val="none" w:sz="0" w:space="0" w:color="auto"/>
        <w:left w:val="none" w:sz="0" w:space="0" w:color="auto"/>
        <w:bottom w:val="none" w:sz="0" w:space="0" w:color="auto"/>
        <w:right w:val="none" w:sz="0" w:space="0" w:color="auto"/>
      </w:divBdr>
      <w:divsChild>
        <w:div w:id="2045403084">
          <w:marLeft w:val="0"/>
          <w:marRight w:val="0"/>
          <w:marTop w:val="0"/>
          <w:marBottom w:val="0"/>
          <w:divBdr>
            <w:top w:val="none" w:sz="0" w:space="0" w:color="auto"/>
            <w:left w:val="none" w:sz="0" w:space="0" w:color="auto"/>
            <w:bottom w:val="none" w:sz="0" w:space="0" w:color="auto"/>
            <w:right w:val="none" w:sz="0" w:space="0" w:color="auto"/>
          </w:divBdr>
          <w:divsChild>
            <w:div w:id="536091836">
              <w:marLeft w:val="0"/>
              <w:marRight w:val="0"/>
              <w:marTop w:val="0"/>
              <w:marBottom w:val="0"/>
              <w:divBdr>
                <w:top w:val="none" w:sz="0" w:space="0" w:color="auto"/>
                <w:left w:val="none" w:sz="0" w:space="0" w:color="auto"/>
                <w:bottom w:val="none" w:sz="0" w:space="0" w:color="auto"/>
                <w:right w:val="none" w:sz="0" w:space="0" w:color="auto"/>
              </w:divBdr>
              <w:divsChild>
                <w:div w:id="1099713255">
                  <w:marLeft w:val="0"/>
                  <w:marRight w:val="0"/>
                  <w:marTop w:val="0"/>
                  <w:marBottom w:val="0"/>
                  <w:divBdr>
                    <w:top w:val="none" w:sz="0" w:space="0" w:color="auto"/>
                    <w:left w:val="none" w:sz="0" w:space="0" w:color="auto"/>
                    <w:bottom w:val="none" w:sz="0" w:space="0" w:color="auto"/>
                    <w:right w:val="none" w:sz="0" w:space="0" w:color="auto"/>
                  </w:divBdr>
                  <w:divsChild>
                    <w:div w:id="1484659846">
                      <w:marLeft w:val="0"/>
                      <w:marRight w:val="0"/>
                      <w:marTop w:val="0"/>
                      <w:marBottom w:val="0"/>
                      <w:divBdr>
                        <w:top w:val="none" w:sz="0" w:space="0" w:color="auto"/>
                        <w:left w:val="none" w:sz="0" w:space="0" w:color="auto"/>
                        <w:bottom w:val="none" w:sz="0" w:space="0" w:color="auto"/>
                        <w:right w:val="none" w:sz="0" w:space="0" w:color="auto"/>
                      </w:divBdr>
                      <w:divsChild>
                        <w:div w:id="1473864757">
                          <w:marLeft w:val="0"/>
                          <w:marRight w:val="0"/>
                          <w:marTop w:val="0"/>
                          <w:marBottom w:val="0"/>
                          <w:divBdr>
                            <w:top w:val="none" w:sz="0" w:space="0" w:color="auto"/>
                            <w:left w:val="none" w:sz="0" w:space="0" w:color="auto"/>
                            <w:bottom w:val="none" w:sz="0" w:space="0" w:color="auto"/>
                            <w:right w:val="none" w:sz="0" w:space="0" w:color="auto"/>
                          </w:divBdr>
                          <w:divsChild>
                            <w:div w:id="1135563671">
                              <w:marLeft w:val="0"/>
                              <w:marRight w:val="0"/>
                              <w:marTop w:val="0"/>
                              <w:marBottom w:val="0"/>
                              <w:divBdr>
                                <w:top w:val="none" w:sz="0" w:space="0" w:color="auto"/>
                                <w:left w:val="none" w:sz="0" w:space="0" w:color="auto"/>
                                <w:bottom w:val="none" w:sz="0" w:space="0" w:color="auto"/>
                                <w:right w:val="none" w:sz="0" w:space="0" w:color="auto"/>
                              </w:divBdr>
                              <w:divsChild>
                                <w:div w:id="2130196185">
                                  <w:marLeft w:val="0"/>
                                  <w:marRight w:val="0"/>
                                  <w:marTop w:val="0"/>
                                  <w:marBottom w:val="0"/>
                                  <w:divBdr>
                                    <w:top w:val="none" w:sz="0" w:space="0" w:color="auto"/>
                                    <w:left w:val="none" w:sz="0" w:space="0" w:color="auto"/>
                                    <w:bottom w:val="none" w:sz="0" w:space="0" w:color="auto"/>
                                    <w:right w:val="none" w:sz="0" w:space="0" w:color="auto"/>
                                  </w:divBdr>
                                  <w:divsChild>
                                    <w:div w:id="293874678">
                                      <w:marLeft w:val="0"/>
                                      <w:marRight w:val="0"/>
                                      <w:marTop w:val="0"/>
                                      <w:marBottom w:val="0"/>
                                      <w:divBdr>
                                        <w:top w:val="none" w:sz="0" w:space="0" w:color="auto"/>
                                        <w:left w:val="none" w:sz="0" w:space="0" w:color="auto"/>
                                        <w:bottom w:val="none" w:sz="0" w:space="0" w:color="auto"/>
                                        <w:right w:val="none" w:sz="0" w:space="0" w:color="auto"/>
                                      </w:divBdr>
                                      <w:divsChild>
                                        <w:div w:id="30038756">
                                          <w:marLeft w:val="0"/>
                                          <w:marRight w:val="0"/>
                                          <w:marTop w:val="0"/>
                                          <w:marBottom w:val="0"/>
                                          <w:divBdr>
                                            <w:top w:val="none" w:sz="0" w:space="0" w:color="auto"/>
                                            <w:left w:val="none" w:sz="0" w:space="0" w:color="auto"/>
                                            <w:bottom w:val="none" w:sz="0" w:space="0" w:color="auto"/>
                                            <w:right w:val="none" w:sz="0" w:space="0" w:color="auto"/>
                                          </w:divBdr>
                                          <w:divsChild>
                                            <w:div w:id="1575893800">
                                              <w:marLeft w:val="0"/>
                                              <w:marRight w:val="0"/>
                                              <w:marTop w:val="0"/>
                                              <w:marBottom w:val="0"/>
                                              <w:divBdr>
                                                <w:top w:val="none" w:sz="0" w:space="0" w:color="auto"/>
                                                <w:left w:val="none" w:sz="0" w:space="0" w:color="auto"/>
                                                <w:bottom w:val="none" w:sz="0" w:space="0" w:color="auto"/>
                                                <w:right w:val="none" w:sz="0" w:space="0" w:color="auto"/>
                                              </w:divBdr>
                                              <w:divsChild>
                                                <w:div w:id="1627814229">
                                                  <w:marLeft w:val="0"/>
                                                  <w:marRight w:val="90"/>
                                                  <w:marTop w:val="0"/>
                                                  <w:marBottom w:val="0"/>
                                                  <w:divBdr>
                                                    <w:top w:val="none" w:sz="0" w:space="0" w:color="auto"/>
                                                    <w:left w:val="none" w:sz="0" w:space="0" w:color="auto"/>
                                                    <w:bottom w:val="none" w:sz="0" w:space="0" w:color="auto"/>
                                                    <w:right w:val="none" w:sz="0" w:space="0" w:color="auto"/>
                                                  </w:divBdr>
                                                  <w:divsChild>
                                                    <w:div w:id="706027868">
                                                      <w:marLeft w:val="0"/>
                                                      <w:marRight w:val="0"/>
                                                      <w:marTop w:val="0"/>
                                                      <w:marBottom w:val="0"/>
                                                      <w:divBdr>
                                                        <w:top w:val="none" w:sz="0" w:space="0" w:color="auto"/>
                                                        <w:left w:val="none" w:sz="0" w:space="0" w:color="auto"/>
                                                        <w:bottom w:val="none" w:sz="0" w:space="0" w:color="auto"/>
                                                        <w:right w:val="none" w:sz="0" w:space="0" w:color="auto"/>
                                                      </w:divBdr>
                                                      <w:divsChild>
                                                        <w:div w:id="366301768">
                                                          <w:marLeft w:val="0"/>
                                                          <w:marRight w:val="0"/>
                                                          <w:marTop w:val="0"/>
                                                          <w:marBottom w:val="0"/>
                                                          <w:divBdr>
                                                            <w:top w:val="none" w:sz="0" w:space="0" w:color="auto"/>
                                                            <w:left w:val="none" w:sz="0" w:space="0" w:color="auto"/>
                                                            <w:bottom w:val="none" w:sz="0" w:space="0" w:color="auto"/>
                                                            <w:right w:val="none" w:sz="0" w:space="0" w:color="auto"/>
                                                          </w:divBdr>
                                                          <w:divsChild>
                                                            <w:div w:id="1880313195">
                                                              <w:marLeft w:val="0"/>
                                                              <w:marRight w:val="0"/>
                                                              <w:marTop w:val="0"/>
                                                              <w:marBottom w:val="0"/>
                                                              <w:divBdr>
                                                                <w:top w:val="none" w:sz="0" w:space="0" w:color="auto"/>
                                                                <w:left w:val="none" w:sz="0" w:space="0" w:color="auto"/>
                                                                <w:bottom w:val="none" w:sz="0" w:space="0" w:color="auto"/>
                                                                <w:right w:val="none" w:sz="0" w:space="0" w:color="auto"/>
                                                              </w:divBdr>
                                                              <w:divsChild>
                                                                <w:div w:id="790444202">
                                                                  <w:marLeft w:val="0"/>
                                                                  <w:marRight w:val="0"/>
                                                                  <w:marTop w:val="0"/>
                                                                  <w:marBottom w:val="105"/>
                                                                  <w:divBdr>
                                                                    <w:top w:val="single" w:sz="6" w:space="0" w:color="EDEDED"/>
                                                                    <w:left w:val="single" w:sz="6" w:space="0" w:color="EDEDED"/>
                                                                    <w:bottom w:val="single" w:sz="6" w:space="0" w:color="EDEDED"/>
                                                                    <w:right w:val="single" w:sz="6" w:space="0" w:color="EDEDED"/>
                                                                  </w:divBdr>
                                                                  <w:divsChild>
                                                                    <w:div w:id="1490946623">
                                                                      <w:marLeft w:val="0"/>
                                                                      <w:marRight w:val="0"/>
                                                                      <w:marTop w:val="0"/>
                                                                      <w:marBottom w:val="0"/>
                                                                      <w:divBdr>
                                                                        <w:top w:val="none" w:sz="0" w:space="0" w:color="auto"/>
                                                                        <w:left w:val="none" w:sz="0" w:space="0" w:color="auto"/>
                                                                        <w:bottom w:val="none" w:sz="0" w:space="0" w:color="auto"/>
                                                                        <w:right w:val="none" w:sz="0" w:space="0" w:color="auto"/>
                                                                      </w:divBdr>
                                                                      <w:divsChild>
                                                                        <w:div w:id="1431702154">
                                                                          <w:marLeft w:val="0"/>
                                                                          <w:marRight w:val="0"/>
                                                                          <w:marTop w:val="0"/>
                                                                          <w:marBottom w:val="0"/>
                                                                          <w:divBdr>
                                                                            <w:top w:val="none" w:sz="0" w:space="0" w:color="auto"/>
                                                                            <w:left w:val="none" w:sz="0" w:space="0" w:color="auto"/>
                                                                            <w:bottom w:val="none" w:sz="0" w:space="0" w:color="auto"/>
                                                                            <w:right w:val="none" w:sz="0" w:space="0" w:color="auto"/>
                                                                          </w:divBdr>
                                                                          <w:divsChild>
                                                                            <w:div w:id="1577935164">
                                                                              <w:marLeft w:val="0"/>
                                                                              <w:marRight w:val="0"/>
                                                                              <w:marTop w:val="0"/>
                                                                              <w:marBottom w:val="0"/>
                                                                              <w:divBdr>
                                                                                <w:top w:val="none" w:sz="0" w:space="0" w:color="auto"/>
                                                                                <w:left w:val="none" w:sz="0" w:space="0" w:color="auto"/>
                                                                                <w:bottom w:val="none" w:sz="0" w:space="0" w:color="auto"/>
                                                                                <w:right w:val="none" w:sz="0" w:space="0" w:color="auto"/>
                                                                              </w:divBdr>
                                                                              <w:divsChild>
                                                                                <w:div w:id="588121010">
                                                                                  <w:marLeft w:val="180"/>
                                                                                  <w:marRight w:val="180"/>
                                                                                  <w:marTop w:val="0"/>
                                                                                  <w:marBottom w:val="0"/>
                                                                                  <w:divBdr>
                                                                                    <w:top w:val="none" w:sz="0" w:space="0" w:color="auto"/>
                                                                                    <w:left w:val="none" w:sz="0" w:space="0" w:color="auto"/>
                                                                                    <w:bottom w:val="none" w:sz="0" w:space="0" w:color="auto"/>
                                                                                    <w:right w:val="none" w:sz="0" w:space="0" w:color="auto"/>
                                                                                  </w:divBdr>
                                                                                  <w:divsChild>
                                                                                    <w:div w:id="1339885913">
                                                                                      <w:marLeft w:val="0"/>
                                                                                      <w:marRight w:val="0"/>
                                                                                      <w:marTop w:val="0"/>
                                                                                      <w:marBottom w:val="0"/>
                                                                                      <w:divBdr>
                                                                                        <w:top w:val="none" w:sz="0" w:space="0" w:color="auto"/>
                                                                                        <w:left w:val="none" w:sz="0" w:space="0" w:color="auto"/>
                                                                                        <w:bottom w:val="none" w:sz="0" w:space="0" w:color="auto"/>
                                                                                        <w:right w:val="none" w:sz="0" w:space="0" w:color="auto"/>
                                                                                      </w:divBdr>
                                                                                      <w:divsChild>
                                                                                        <w:div w:id="853416884">
                                                                                          <w:marLeft w:val="0"/>
                                                                                          <w:marRight w:val="0"/>
                                                                                          <w:marTop w:val="0"/>
                                                                                          <w:marBottom w:val="0"/>
                                                                                          <w:divBdr>
                                                                                            <w:top w:val="none" w:sz="0" w:space="0" w:color="auto"/>
                                                                                            <w:left w:val="none" w:sz="0" w:space="0" w:color="auto"/>
                                                                                            <w:bottom w:val="none" w:sz="0" w:space="0" w:color="auto"/>
                                                                                            <w:right w:val="none" w:sz="0" w:space="0" w:color="auto"/>
                                                                                          </w:divBdr>
                                                                                          <w:divsChild>
                                                                                            <w:div w:id="1259023878">
                                                                                              <w:marLeft w:val="0"/>
                                                                                              <w:marRight w:val="0"/>
                                                                                              <w:marTop w:val="0"/>
                                                                                              <w:marBottom w:val="0"/>
                                                                                              <w:divBdr>
                                                                                                <w:top w:val="none" w:sz="0" w:space="0" w:color="auto"/>
                                                                                                <w:left w:val="none" w:sz="0" w:space="0" w:color="auto"/>
                                                                                                <w:bottom w:val="none" w:sz="0" w:space="0" w:color="auto"/>
                                                                                                <w:right w:val="none" w:sz="0" w:space="0" w:color="auto"/>
                                                                                              </w:divBdr>
                                                                                              <w:divsChild>
                                                                                                <w:div w:id="373889944">
                                                                                                  <w:marLeft w:val="0"/>
                                                                                                  <w:marRight w:val="0"/>
                                                                                                  <w:marTop w:val="0"/>
                                                                                                  <w:marBottom w:val="0"/>
                                                                                                  <w:divBdr>
                                                                                                    <w:top w:val="none" w:sz="0" w:space="0" w:color="auto"/>
                                                                                                    <w:left w:val="none" w:sz="0" w:space="0" w:color="auto"/>
                                                                                                    <w:bottom w:val="none" w:sz="0" w:space="0" w:color="auto"/>
                                                                                                    <w:right w:val="none" w:sz="0" w:space="0" w:color="auto"/>
                                                                                                  </w:divBdr>
                                                                                                </w:div>
                                                                                                <w:div w:id="512230445">
                                                                                                  <w:marLeft w:val="0"/>
                                                                                                  <w:marRight w:val="0"/>
                                                                                                  <w:marTop w:val="0"/>
                                                                                                  <w:marBottom w:val="0"/>
                                                                                                  <w:divBdr>
                                                                                                    <w:top w:val="none" w:sz="0" w:space="0" w:color="auto"/>
                                                                                                    <w:left w:val="none" w:sz="0" w:space="0" w:color="auto"/>
                                                                                                    <w:bottom w:val="none" w:sz="0" w:space="0" w:color="auto"/>
                                                                                                    <w:right w:val="none" w:sz="0" w:space="0" w:color="auto"/>
                                                                                                  </w:divBdr>
                                                                                                </w:div>
                                                                                                <w:div w:id="815218710">
                                                                                                  <w:marLeft w:val="0"/>
                                                                                                  <w:marRight w:val="0"/>
                                                                                                  <w:marTop w:val="0"/>
                                                                                                  <w:marBottom w:val="0"/>
                                                                                                  <w:divBdr>
                                                                                                    <w:top w:val="none" w:sz="0" w:space="0" w:color="auto"/>
                                                                                                    <w:left w:val="none" w:sz="0" w:space="0" w:color="auto"/>
                                                                                                    <w:bottom w:val="none" w:sz="0" w:space="0" w:color="auto"/>
                                                                                                    <w:right w:val="none" w:sz="0" w:space="0" w:color="auto"/>
                                                                                                  </w:divBdr>
                                                                                                </w:div>
                                                                                                <w:div w:id="1002273056">
                                                                                                  <w:marLeft w:val="0"/>
                                                                                                  <w:marRight w:val="0"/>
                                                                                                  <w:marTop w:val="0"/>
                                                                                                  <w:marBottom w:val="0"/>
                                                                                                  <w:divBdr>
                                                                                                    <w:top w:val="none" w:sz="0" w:space="0" w:color="auto"/>
                                                                                                    <w:left w:val="none" w:sz="0" w:space="0" w:color="auto"/>
                                                                                                    <w:bottom w:val="none" w:sz="0" w:space="0" w:color="auto"/>
                                                                                                    <w:right w:val="none" w:sz="0" w:space="0" w:color="auto"/>
                                                                                                  </w:divBdr>
                                                                                                </w:div>
                                                                                                <w:div w:id="205881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44953">
      <w:bodyDiv w:val="1"/>
      <w:marLeft w:val="0"/>
      <w:marRight w:val="0"/>
      <w:marTop w:val="0"/>
      <w:marBottom w:val="0"/>
      <w:divBdr>
        <w:top w:val="none" w:sz="0" w:space="0" w:color="auto"/>
        <w:left w:val="none" w:sz="0" w:space="0" w:color="auto"/>
        <w:bottom w:val="none" w:sz="0" w:space="0" w:color="auto"/>
        <w:right w:val="none" w:sz="0" w:space="0" w:color="auto"/>
      </w:divBdr>
    </w:div>
    <w:div w:id="1542815381">
      <w:bodyDiv w:val="1"/>
      <w:marLeft w:val="0"/>
      <w:marRight w:val="0"/>
      <w:marTop w:val="0"/>
      <w:marBottom w:val="0"/>
      <w:divBdr>
        <w:top w:val="none" w:sz="0" w:space="0" w:color="auto"/>
        <w:left w:val="none" w:sz="0" w:space="0" w:color="auto"/>
        <w:bottom w:val="none" w:sz="0" w:space="0" w:color="auto"/>
        <w:right w:val="none" w:sz="0" w:space="0" w:color="auto"/>
      </w:divBdr>
    </w:div>
    <w:div w:id="19626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395AE-AD87-42C0-81E7-5F20930A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Noddings</dc:creator>
  <cp:lastModifiedBy>wide scope</cp:lastModifiedBy>
  <cp:revision>4</cp:revision>
  <cp:lastPrinted>2020-09-24T12:26:00Z</cp:lastPrinted>
  <dcterms:created xsi:type="dcterms:W3CDTF">2020-10-01T15:12:00Z</dcterms:created>
  <dcterms:modified xsi:type="dcterms:W3CDTF">2020-11-23T14:08:00Z</dcterms:modified>
</cp:coreProperties>
</file>